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text" w:horzAnchor="margin" w:tblpY="-51"/>
        <w:tblW w:w="0" w:type="auto"/>
        <w:tblLook w:val="04A0" w:firstRow="1" w:lastRow="0" w:firstColumn="1" w:lastColumn="0" w:noHBand="0" w:noVBand="1"/>
      </w:tblPr>
      <w:tblGrid>
        <w:gridCol w:w="9062"/>
      </w:tblGrid>
      <w:tr w:rsidR="00E06660" w14:paraId="17946AA9" w14:textId="77777777" w:rsidTr="00044B25">
        <w:trPr>
          <w:trHeight w:val="3960"/>
        </w:trPr>
        <w:tc>
          <w:tcPr>
            <w:tcW w:w="9062" w:type="dxa"/>
          </w:tcPr>
          <w:p w14:paraId="42D36FD0" w14:textId="77777777" w:rsidR="00E06660" w:rsidRPr="00D72741" w:rsidRDefault="00E06660" w:rsidP="00212160">
            <w:pPr>
              <w:suppressAutoHyphens w:val="0"/>
              <w:spacing w:line="259" w:lineRule="auto"/>
              <w:jc w:val="center"/>
              <w:rPr>
                <w:rFonts w:ascii="Arial" w:hAnsi="Arial" w:cs="Arial"/>
                <w:bCs/>
                <w:i/>
                <w:iCs/>
                <w:sz w:val="28"/>
                <w:lang w:eastAsia="fr-FR"/>
              </w:rPr>
            </w:pPr>
            <w:bookmarkStart w:id="0" w:name="_Hlk65768771"/>
            <w:r w:rsidRPr="00D72741">
              <w:rPr>
                <w:rFonts w:ascii="Arial" w:hAnsi="Arial" w:cs="Arial"/>
                <w:bCs/>
                <w:i/>
                <w:iCs/>
                <w:sz w:val="28"/>
                <w:lang w:eastAsia="fr-FR"/>
              </w:rPr>
              <w:t>Démarche</w:t>
            </w:r>
            <w:r w:rsidRPr="00D72741">
              <w:rPr>
                <w:rFonts w:ascii="Arial" w:hAnsi="Arial" w:cs="Arial"/>
                <w:bCs/>
                <w:sz w:val="36"/>
                <w:szCs w:val="28"/>
                <w:lang w:eastAsia="fr-FR"/>
              </w:rPr>
              <w:t xml:space="preserve"> </w:t>
            </w:r>
            <w:r w:rsidRPr="00D72741">
              <w:rPr>
                <w:rFonts w:ascii="Arial" w:hAnsi="Arial" w:cs="Arial"/>
                <w:bCs/>
                <w:i/>
                <w:iCs/>
                <w:sz w:val="28"/>
                <w:lang w:eastAsia="fr-FR"/>
              </w:rPr>
              <w:t>réalisée dans le cadre du programme ACTEE2 (programme CEE PRO-INNO-52)</w:t>
            </w:r>
          </w:p>
          <w:p w14:paraId="447569A3" w14:textId="77777777" w:rsidR="00E06660" w:rsidRPr="00D72741" w:rsidRDefault="00E06660" w:rsidP="00212160">
            <w:pPr>
              <w:suppressAutoHyphens w:val="0"/>
              <w:spacing w:line="259" w:lineRule="auto"/>
              <w:jc w:val="center"/>
              <w:rPr>
                <w:rFonts w:ascii="Arial" w:hAnsi="Arial" w:cs="Arial"/>
                <w:bCs/>
                <w:i/>
                <w:iCs/>
                <w:sz w:val="36"/>
                <w:szCs w:val="28"/>
                <w:lang w:eastAsia="fr-FR"/>
              </w:rPr>
            </w:pPr>
          </w:p>
          <w:p w14:paraId="67625B58" w14:textId="77777777" w:rsidR="00E06660" w:rsidRPr="00D72741" w:rsidRDefault="00E06660" w:rsidP="00212160">
            <w:pPr>
              <w:suppressAutoHyphens w:val="0"/>
              <w:spacing w:line="259" w:lineRule="auto"/>
              <w:jc w:val="center"/>
              <w:rPr>
                <w:rFonts w:ascii="Arial" w:hAnsi="Arial" w:cs="Arial"/>
                <w:bCs/>
                <w:sz w:val="32"/>
                <w:szCs w:val="24"/>
                <w:lang w:eastAsia="fr-FR"/>
              </w:rPr>
            </w:pPr>
            <w:r w:rsidRPr="00D72741">
              <w:rPr>
                <w:rFonts w:ascii="Arial" w:hAnsi="Arial" w:cs="Arial"/>
                <w:b/>
                <w:sz w:val="32"/>
                <w:szCs w:val="24"/>
                <w:lang w:eastAsia="fr-FR"/>
              </w:rPr>
              <w:t>A</w:t>
            </w:r>
            <w:r w:rsidRPr="00D72741">
              <w:rPr>
                <w:rFonts w:ascii="Arial" w:hAnsi="Arial" w:cs="Arial"/>
                <w:bCs/>
                <w:sz w:val="32"/>
                <w:szCs w:val="24"/>
                <w:lang w:eastAsia="fr-FR"/>
              </w:rPr>
              <w:t xml:space="preserve">ction des </w:t>
            </w:r>
            <w:r w:rsidRPr="00D72741">
              <w:rPr>
                <w:rFonts w:ascii="Arial" w:hAnsi="Arial" w:cs="Arial"/>
                <w:b/>
                <w:sz w:val="32"/>
                <w:szCs w:val="24"/>
                <w:lang w:eastAsia="fr-FR"/>
              </w:rPr>
              <w:t>C</w:t>
            </w:r>
            <w:r w:rsidRPr="00D72741">
              <w:rPr>
                <w:rFonts w:ascii="Arial" w:hAnsi="Arial" w:cs="Arial"/>
                <w:bCs/>
                <w:sz w:val="32"/>
                <w:szCs w:val="24"/>
                <w:lang w:eastAsia="fr-FR"/>
              </w:rPr>
              <w:t xml:space="preserve">ollectivités </w:t>
            </w:r>
            <w:r w:rsidRPr="00D72741">
              <w:rPr>
                <w:rFonts w:ascii="Arial" w:hAnsi="Arial" w:cs="Arial"/>
                <w:b/>
                <w:sz w:val="32"/>
                <w:szCs w:val="24"/>
                <w:lang w:eastAsia="fr-FR"/>
              </w:rPr>
              <w:t>T</w:t>
            </w:r>
            <w:r w:rsidRPr="00D72741">
              <w:rPr>
                <w:rFonts w:ascii="Arial" w:hAnsi="Arial" w:cs="Arial"/>
                <w:bCs/>
                <w:sz w:val="32"/>
                <w:szCs w:val="24"/>
                <w:lang w:eastAsia="fr-FR"/>
              </w:rPr>
              <w:t>erritoriales pour l’</w:t>
            </w:r>
            <w:r w:rsidRPr="00D72741">
              <w:rPr>
                <w:rFonts w:ascii="Arial" w:hAnsi="Arial" w:cs="Arial"/>
                <w:b/>
                <w:sz w:val="32"/>
                <w:szCs w:val="24"/>
                <w:lang w:eastAsia="fr-FR"/>
              </w:rPr>
              <w:t>E</w:t>
            </w:r>
            <w:r w:rsidRPr="00D72741">
              <w:rPr>
                <w:rFonts w:ascii="Arial" w:hAnsi="Arial" w:cs="Arial"/>
                <w:bCs/>
                <w:sz w:val="32"/>
                <w:szCs w:val="24"/>
                <w:lang w:eastAsia="fr-FR"/>
              </w:rPr>
              <w:t xml:space="preserve">fficacité </w:t>
            </w:r>
            <w:r w:rsidRPr="00D72741">
              <w:rPr>
                <w:rFonts w:ascii="Arial" w:hAnsi="Arial" w:cs="Arial"/>
                <w:b/>
                <w:sz w:val="32"/>
                <w:szCs w:val="24"/>
                <w:lang w:eastAsia="fr-FR"/>
              </w:rPr>
              <w:t>É</w:t>
            </w:r>
            <w:r w:rsidRPr="00D72741">
              <w:rPr>
                <w:rFonts w:ascii="Arial" w:hAnsi="Arial" w:cs="Arial"/>
                <w:bCs/>
                <w:sz w:val="32"/>
                <w:szCs w:val="24"/>
                <w:lang w:eastAsia="fr-FR"/>
              </w:rPr>
              <w:t>nergétique</w:t>
            </w:r>
          </w:p>
          <w:p w14:paraId="43572399" w14:textId="77777777" w:rsidR="00E06660" w:rsidRPr="00D72741" w:rsidRDefault="00E06660" w:rsidP="00212160">
            <w:pPr>
              <w:suppressAutoHyphens w:val="0"/>
              <w:spacing w:line="259" w:lineRule="auto"/>
              <w:jc w:val="center"/>
              <w:rPr>
                <w:rFonts w:ascii="Arial" w:hAnsi="Arial" w:cs="Arial"/>
                <w:bCs/>
                <w:sz w:val="32"/>
                <w:szCs w:val="24"/>
                <w:lang w:eastAsia="fr-FR"/>
              </w:rPr>
            </w:pPr>
          </w:p>
          <w:p w14:paraId="3B87906D" w14:textId="77777777" w:rsidR="007C7234" w:rsidRDefault="6781617E" w:rsidP="0E03BAF3">
            <w:pPr>
              <w:suppressAutoHyphens w:val="0"/>
              <w:spacing w:line="259" w:lineRule="auto"/>
              <w:jc w:val="center"/>
              <w:rPr>
                <w:rFonts w:ascii="Arial" w:hAnsi="Arial" w:cs="Arial"/>
                <w:sz w:val="28"/>
                <w:szCs w:val="28"/>
                <w:lang w:eastAsia="fr-FR"/>
              </w:rPr>
            </w:pPr>
            <w:r w:rsidRPr="6781617E">
              <w:rPr>
                <w:rFonts w:ascii="Arial" w:hAnsi="Arial" w:cs="Arial"/>
                <w:sz w:val="28"/>
                <w:szCs w:val="28"/>
                <w:lang w:eastAsia="fr-FR"/>
              </w:rPr>
              <w:t xml:space="preserve">Démarche </w:t>
            </w:r>
            <w:r w:rsidRPr="6781617E">
              <w:rPr>
                <w:rFonts w:ascii="Arial" w:hAnsi="Arial" w:cs="Arial"/>
                <w:b/>
                <w:bCs/>
                <w:sz w:val="28"/>
                <w:szCs w:val="28"/>
                <w:lang w:eastAsia="fr-FR"/>
              </w:rPr>
              <w:t>SCHEM’ACTEE</w:t>
            </w:r>
            <w:r w:rsidRPr="6781617E">
              <w:rPr>
                <w:rFonts w:ascii="Arial" w:hAnsi="Arial" w:cs="Arial"/>
                <w:sz w:val="28"/>
                <w:szCs w:val="28"/>
                <w:lang w:eastAsia="fr-FR"/>
              </w:rPr>
              <w:t> </w:t>
            </w:r>
          </w:p>
          <w:p w14:paraId="4364437C" w14:textId="77777777" w:rsidR="00E06660" w:rsidRDefault="007C7234" w:rsidP="0E03BAF3">
            <w:pPr>
              <w:suppressAutoHyphens w:val="0"/>
              <w:spacing w:line="259" w:lineRule="auto"/>
              <w:jc w:val="center"/>
              <w:rPr>
                <w:rFonts w:ascii="Arial" w:hAnsi="Arial" w:cs="Arial"/>
                <w:sz w:val="24"/>
                <w:szCs w:val="24"/>
                <w:lang w:eastAsia="fr-FR"/>
              </w:rPr>
            </w:pPr>
            <w:r w:rsidRPr="00B47047">
              <w:rPr>
                <w:rFonts w:ascii="Arial" w:hAnsi="Arial" w:cs="Arial"/>
                <w:sz w:val="24"/>
                <w:szCs w:val="24"/>
                <w:lang w:eastAsia="fr-FR"/>
              </w:rPr>
              <w:t>accompagnant la réalisation de Schémas Directeurs Immobiliers Energie (SDIE)</w:t>
            </w:r>
          </w:p>
          <w:p w14:paraId="0E8D2B14" w14:textId="77777777" w:rsidR="003605C6" w:rsidRDefault="003605C6" w:rsidP="0E03BAF3">
            <w:pPr>
              <w:suppressAutoHyphens w:val="0"/>
              <w:spacing w:line="259" w:lineRule="auto"/>
              <w:jc w:val="center"/>
              <w:rPr>
                <w:rFonts w:ascii="Arial" w:hAnsi="Arial" w:cs="Arial"/>
                <w:b/>
                <w:bCs/>
                <w:sz w:val="24"/>
                <w:szCs w:val="24"/>
                <w:u w:val="single"/>
                <w:lang w:eastAsia="fr-FR"/>
              </w:rPr>
            </w:pPr>
          </w:p>
          <w:p w14:paraId="7DAB94FB" w14:textId="76AB4867" w:rsidR="003605C6" w:rsidRPr="00D526C0" w:rsidRDefault="003605C6" w:rsidP="0E03BAF3">
            <w:pPr>
              <w:suppressAutoHyphens w:val="0"/>
              <w:spacing w:line="259" w:lineRule="auto"/>
              <w:jc w:val="center"/>
              <w:rPr>
                <w:rFonts w:ascii="Arial" w:hAnsi="Arial" w:cs="Arial"/>
                <w:sz w:val="24"/>
                <w:szCs w:val="24"/>
                <w:u w:val="single"/>
                <w:lang w:eastAsia="fr-FR"/>
              </w:rPr>
            </w:pPr>
            <w:r w:rsidRPr="04EF9B3E">
              <w:rPr>
                <w:rFonts w:ascii="Arial" w:hAnsi="Arial" w:cs="Arial"/>
                <w:sz w:val="24"/>
                <w:szCs w:val="24"/>
                <w:u w:val="single"/>
                <w:lang w:eastAsia="fr-FR"/>
              </w:rPr>
              <w:t>Traitement à réception des candidatures</w:t>
            </w:r>
            <w:r w:rsidR="00DF7A0B" w:rsidRPr="04EF9B3E">
              <w:rPr>
                <w:rFonts w:ascii="Arial" w:hAnsi="Arial" w:cs="Arial"/>
                <w:sz w:val="24"/>
                <w:szCs w:val="24"/>
                <w:u w:val="single"/>
                <w:lang w:eastAsia="fr-FR"/>
              </w:rPr>
              <w:t xml:space="preserve"> au fil de l’eau</w:t>
            </w:r>
          </w:p>
          <w:p w14:paraId="00FD7C41" w14:textId="40808A7A" w:rsidR="003605C6" w:rsidRPr="00A3503A" w:rsidRDefault="003605C6" w:rsidP="0E03BAF3">
            <w:pPr>
              <w:suppressAutoHyphens w:val="0"/>
              <w:spacing w:line="259" w:lineRule="auto"/>
              <w:jc w:val="center"/>
              <w:rPr>
                <w:rFonts w:ascii="Arial" w:hAnsi="Arial" w:cs="Arial"/>
                <w:b/>
                <w:bCs/>
                <w:u w:val="single"/>
                <w:lang w:eastAsia="fr-FR"/>
              </w:rPr>
            </w:pPr>
            <w:r>
              <w:rPr>
                <w:rFonts w:ascii="Arial" w:hAnsi="Arial" w:cs="Arial"/>
                <w:b/>
                <w:bCs/>
                <w:sz w:val="24"/>
                <w:szCs w:val="24"/>
                <w:u w:val="single"/>
                <w:lang w:eastAsia="fr-FR"/>
              </w:rPr>
              <w:t>Date limite de dépôt des dossiers au 30/11/22</w:t>
            </w:r>
          </w:p>
        </w:tc>
      </w:tr>
      <w:bookmarkEnd w:id="0"/>
    </w:tbl>
    <w:p w14:paraId="277844E8" w14:textId="187EE845" w:rsidR="00DF0381" w:rsidRDefault="00DF0381"/>
    <w:p w14:paraId="57A15BC2" w14:textId="027E38BE" w:rsidR="00E06660" w:rsidRPr="00613EDC" w:rsidRDefault="151E6A10" w:rsidP="543DB5F4">
      <w:pPr>
        <w:pBdr>
          <w:top w:val="single" w:sz="4" w:space="1" w:color="auto"/>
          <w:left w:val="single" w:sz="4" w:space="4" w:color="auto"/>
          <w:bottom w:val="single" w:sz="4" w:space="1" w:color="auto"/>
          <w:right w:val="single" w:sz="4" w:space="4" w:color="auto"/>
        </w:pBdr>
        <w:suppressAutoHyphens w:val="0"/>
        <w:spacing w:line="259" w:lineRule="auto"/>
        <w:jc w:val="both"/>
        <w:rPr>
          <w:rFonts w:ascii="Arial" w:hAnsi="Arial" w:cs="Arial"/>
          <w:lang w:eastAsia="fr-FR"/>
        </w:rPr>
      </w:pPr>
      <w:r w:rsidRPr="34FF6349">
        <w:rPr>
          <w:rFonts w:ascii="Arial" w:hAnsi="Arial" w:cs="Arial"/>
          <w:lang w:eastAsia="fr-FR"/>
        </w:rPr>
        <w:t xml:space="preserve">Les dossiers sont à adresser par </w:t>
      </w:r>
      <w:r w:rsidRPr="34FF6349">
        <w:rPr>
          <w:rFonts w:ascii="Arial" w:hAnsi="Arial" w:cs="Arial"/>
          <w:i/>
          <w:iCs/>
          <w:lang w:eastAsia="fr-FR"/>
        </w:rPr>
        <w:t>email</w:t>
      </w:r>
      <w:r w:rsidRPr="34FF6349">
        <w:rPr>
          <w:rFonts w:ascii="Arial" w:hAnsi="Arial" w:cs="Arial"/>
          <w:lang w:eastAsia="fr-FR"/>
        </w:rPr>
        <w:t xml:space="preserve"> par le porteur projet au contact suivant : </w:t>
      </w:r>
      <w:hyperlink r:id="rId11" w:history="1">
        <w:r>
          <w:t>a</w:t>
        </w:r>
        <w:r w:rsidRPr="34FF6349">
          <w:rPr>
            <w:rFonts w:ascii="Arial" w:hAnsi="Arial" w:cs="Arial"/>
            <w:lang w:eastAsia="fr-FR"/>
          </w:rPr>
          <w:t xml:space="preserve">ctee@fnccr.asso.fr </w:t>
        </w:r>
      </w:hyperlink>
      <w:r>
        <w:t>.</w:t>
      </w:r>
      <w:r w:rsidRPr="34FF6349">
        <w:rPr>
          <w:rFonts w:ascii="Arial" w:hAnsi="Arial" w:cs="Arial"/>
          <w:lang w:eastAsia="fr-FR"/>
        </w:rPr>
        <w:t xml:space="preserve"> Pour tout renseignement, merci de contacter par mail : </w:t>
      </w:r>
      <w:r w:rsidR="39CD30CF" w:rsidRPr="34FF6349">
        <w:rPr>
          <w:rFonts w:ascii="Arial" w:hAnsi="Arial" w:cs="Arial"/>
          <w:lang w:eastAsia="fr-FR"/>
        </w:rPr>
        <w:t xml:space="preserve">Myriam BADRI, </w:t>
      </w:r>
      <w:hyperlink r:id="rId12">
        <w:r w:rsidR="39CD30CF" w:rsidRPr="34FF6349">
          <w:rPr>
            <w:rStyle w:val="Lienhypertexte"/>
            <w:rFonts w:ascii="Arial" w:hAnsi="Arial" w:cs="Arial"/>
            <w:lang w:eastAsia="fr-FR"/>
          </w:rPr>
          <w:t>m.badri@fnccr.asso.fr</w:t>
        </w:r>
      </w:hyperlink>
      <w:r w:rsidR="39CD30CF" w:rsidRPr="34FF6349">
        <w:rPr>
          <w:rFonts w:ascii="Arial" w:hAnsi="Arial" w:cs="Arial"/>
          <w:lang w:eastAsia="fr-FR"/>
        </w:rPr>
        <w:t xml:space="preserve"> </w:t>
      </w:r>
      <w:r w:rsidRPr="34FF6349">
        <w:rPr>
          <w:rFonts w:ascii="Arial" w:hAnsi="Arial" w:cs="Arial"/>
          <w:lang w:eastAsia="fr-FR"/>
        </w:rPr>
        <w:t xml:space="preserve">Les dossiers reçus feront l’objet d’un accusé de réception suivant le dépôt de candidature. </w:t>
      </w:r>
    </w:p>
    <w:p w14:paraId="65A64C01" w14:textId="7ED519FD" w:rsidR="00E06660" w:rsidRDefault="00E06660" w:rsidP="00E06660">
      <w:pPr>
        <w:pStyle w:val="Paragraphedeliste"/>
        <w:numPr>
          <w:ilvl w:val="0"/>
          <w:numId w:val="2"/>
        </w:numPr>
        <w:rPr>
          <w:rFonts w:ascii="Arial" w:hAnsi="Arial" w:cs="Arial"/>
          <w:b/>
          <w:bCs/>
          <w:u w:val="single"/>
        </w:rPr>
      </w:pPr>
      <w:r w:rsidRPr="00E06660">
        <w:rPr>
          <w:rFonts w:ascii="Arial" w:hAnsi="Arial" w:cs="Arial"/>
          <w:b/>
          <w:bCs/>
          <w:u w:val="single"/>
        </w:rPr>
        <w:t xml:space="preserve">Contexte : </w:t>
      </w:r>
    </w:p>
    <w:p w14:paraId="02F3C78B" w14:textId="229CC321" w:rsidR="00E06660" w:rsidRPr="00E06660" w:rsidRDefault="00E06660" w:rsidP="00E06660">
      <w:pPr>
        <w:jc w:val="both"/>
        <w:rPr>
          <w:rFonts w:ascii="Arial" w:hAnsi="Arial" w:cs="Arial"/>
          <w:lang w:eastAsia="fr-FR"/>
        </w:rPr>
      </w:pPr>
      <w:r w:rsidRPr="26759D49">
        <w:rPr>
          <w:rFonts w:ascii="Arial" w:hAnsi="Arial" w:cs="Arial"/>
          <w:lang w:eastAsia="fr-FR"/>
        </w:rPr>
        <w:t>L’obligation Eco énergie tertiaire</w:t>
      </w:r>
      <w:r w:rsidR="003D6098">
        <w:rPr>
          <w:rFonts w:ascii="Arial" w:hAnsi="Arial" w:cs="Arial"/>
          <w:lang w:eastAsia="fr-FR"/>
        </w:rPr>
        <w:t xml:space="preserve"> </w:t>
      </w:r>
      <w:r w:rsidRPr="26759D49">
        <w:rPr>
          <w:rFonts w:ascii="Arial" w:hAnsi="Arial" w:cs="Arial"/>
          <w:lang w:eastAsia="fr-FR"/>
        </w:rPr>
        <w:t>définit les objectifs de performance énergétique pour les bâtiments tertiaires publics et privés, imposant ainsi des obligations</w:t>
      </w:r>
      <w:r w:rsidR="00617219">
        <w:rPr>
          <w:rStyle w:val="Appelnotedebasdep"/>
          <w:rFonts w:ascii="Arial" w:hAnsi="Arial" w:cs="Arial"/>
          <w:lang w:eastAsia="fr-FR"/>
        </w:rPr>
        <w:footnoteReference w:id="2"/>
      </w:r>
      <w:r w:rsidRPr="26759D49">
        <w:rPr>
          <w:rFonts w:ascii="Arial" w:hAnsi="Arial" w:cs="Arial"/>
          <w:lang w:eastAsia="fr-FR"/>
        </w:rPr>
        <w:t xml:space="preserve"> de performances énergétiques du patrimoine. Dans ce contexte de besoin d’accélération des actions d’efficacité énergétique et d’arbitrage sur la gestion du patrimoine </w:t>
      </w:r>
      <w:r w:rsidR="000C6927">
        <w:rPr>
          <w:rFonts w:ascii="Arial" w:hAnsi="Arial" w:cs="Arial"/>
          <w:lang w:eastAsia="fr-FR"/>
        </w:rPr>
        <w:t xml:space="preserve">tertiaire </w:t>
      </w:r>
      <w:r w:rsidRPr="26759D49">
        <w:rPr>
          <w:rFonts w:ascii="Arial" w:hAnsi="Arial" w:cs="Arial"/>
          <w:lang w:eastAsia="fr-FR"/>
        </w:rPr>
        <w:t>des collectivités concernées, le programme CEE ACTEE 2 apporte un soutien aux collectivités par l’attribution de fonds et la mise à disposition d’outils permettant de</w:t>
      </w:r>
      <w:r w:rsidR="00A466C0">
        <w:rPr>
          <w:rFonts w:ascii="Arial" w:hAnsi="Arial" w:cs="Arial"/>
          <w:lang w:eastAsia="fr-FR"/>
        </w:rPr>
        <w:t xml:space="preserve"> passer à l’acte</w:t>
      </w:r>
      <w:r w:rsidRPr="26759D49">
        <w:rPr>
          <w:rFonts w:ascii="Arial" w:hAnsi="Arial" w:cs="Arial"/>
          <w:lang w:eastAsia="fr-FR"/>
        </w:rPr>
        <w:t xml:space="preserve">. </w:t>
      </w:r>
    </w:p>
    <w:p w14:paraId="7D5470F3" w14:textId="1A21C7DE" w:rsidR="00E06660" w:rsidRDefault="00E06660" w:rsidP="00E06660">
      <w:pPr>
        <w:pStyle w:val="Paragraphedeliste"/>
        <w:numPr>
          <w:ilvl w:val="0"/>
          <w:numId w:val="2"/>
        </w:numPr>
        <w:rPr>
          <w:rFonts w:ascii="Arial" w:hAnsi="Arial" w:cs="Arial"/>
          <w:b/>
          <w:bCs/>
          <w:u w:val="single"/>
        </w:rPr>
      </w:pPr>
      <w:r w:rsidRPr="0E03BAF3">
        <w:rPr>
          <w:rFonts w:ascii="Arial" w:hAnsi="Arial" w:cs="Arial"/>
          <w:b/>
          <w:bCs/>
          <w:u w:val="single"/>
        </w:rPr>
        <w:t xml:space="preserve">Cadre général de la démarche </w:t>
      </w:r>
      <w:r w:rsidR="00162B77" w:rsidRPr="0E03BAF3">
        <w:rPr>
          <w:rFonts w:ascii="Arial" w:hAnsi="Arial" w:cs="Arial"/>
          <w:b/>
          <w:bCs/>
          <w:u w:val="single"/>
        </w:rPr>
        <w:t>SCHEM’ACTEE</w:t>
      </w:r>
      <w:r w:rsidRPr="0E03BAF3">
        <w:rPr>
          <w:rFonts w:ascii="Arial" w:hAnsi="Arial" w:cs="Arial"/>
          <w:b/>
          <w:bCs/>
          <w:u w:val="single"/>
        </w:rPr>
        <w:t xml:space="preserve"> : </w:t>
      </w:r>
    </w:p>
    <w:p w14:paraId="1CFD5BA1" w14:textId="77777777" w:rsidR="00043936" w:rsidRDefault="00043936" w:rsidP="00043936">
      <w:pPr>
        <w:pStyle w:val="Paragraphedeliste"/>
        <w:rPr>
          <w:rFonts w:ascii="Arial" w:hAnsi="Arial" w:cs="Arial"/>
          <w:b/>
          <w:bCs/>
          <w:u w:val="single"/>
        </w:rPr>
      </w:pPr>
    </w:p>
    <w:p w14:paraId="0D14935D" w14:textId="1DAE4DFD" w:rsidR="00E06660" w:rsidRDefault="5AE93CD4" w:rsidP="00E06660">
      <w:pPr>
        <w:pStyle w:val="Paragraphedeliste"/>
        <w:numPr>
          <w:ilvl w:val="1"/>
          <w:numId w:val="2"/>
        </w:numPr>
        <w:rPr>
          <w:rFonts w:ascii="Arial" w:hAnsi="Arial" w:cs="Arial"/>
          <w:u w:val="single"/>
        </w:rPr>
      </w:pPr>
      <w:r w:rsidRPr="34FF6349">
        <w:rPr>
          <w:rFonts w:ascii="Arial" w:hAnsi="Arial" w:cs="Arial"/>
          <w:u w:val="single"/>
        </w:rPr>
        <w:t>Avant-propos :</w:t>
      </w:r>
    </w:p>
    <w:p w14:paraId="57A87C9E" w14:textId="76E35D73" w:rsidR="34FF6349" w:rsidRDefault="34FF6349" w:rsidP="34FF6349">
      <w:pPr>
        <w:jc w:val="both"/>
        <w:rPr>
          <w:rFonts w:ascii="Arial" w:hAnsi="Arial" w:cs="Arial"/>
        </w:rPr>
      </w:pPr>
      <w:r w:rsidRPr="34FF6349">
        <w:rPr>
          <w:rFonts w:ascii="Arial" w:hAnsi="Arial" w:cs="Arial"/>
        </w:rPr>
        <w:t>La mise en place d’une approche de gestion patrimoniale, associant une gestion des flux énergétique à une stratégie bâtimentaire (permettant de planifier ses travaux, céder ou déconstruire certains bâtiments, etc.) apporte des éléments structurants pour faire face aux enjeux liés à la maîtrise des charges du bâti tertiaire (dispositif Eco-Energie Tertiaire, coût de l’énergie, etc.), en s’inscrivant par ailleurs dans une démarche long terme.</w:t>
      </w:r>
      <w:r w:rsidRPr="34FF6349">
        <w:rPr>
          <w:rFonts w:ascii="Arial" w:hAnsi="Arial" w:cs="Arial"/>
          <w:u w:val="single"/>
        </w:rPr>
        <w:t xml:space="preserve"> </w:t>
      </w:r>
    </w:p>
    <w:p w14:paraId="2FF342BD" w14:textId="1E5DF00F" w:rsidR="34FF6349" w:rsidRDefault="34FF6349" w:rsidP="34FF6349">
      <w:pPr>
        <w:jc w:val="both"/>
        <w:rPr>
          <w:rFonts w:ascii="Arial" w:hAnsi="Arial" w:cs="Arial"/>
        </w:rPr>
      </w:pPr>
      <w:r w:rsidRPr="34FF6349">
        <w:rPr>
          <w:rFonts w:ascii="Arial" w:hAnsi="Arial" w:cs="Arial"/>
        </w:rPr>
        <w:t>L’élaboration d’un schéma directeur immobilier permet ainsi d’introduire des travaux d’amélioration de la performance énergétique, mais également de tirer parti des externalités liées à l’amélioration de la valeur patrimoniale</w:t>
      </w:r>
      <w:r w:rsidR="001335CF">
        <w:rPr>
          <w:rFonts w:ascii="Arial" w:hAnsi="Arial" w:cs="Arial"/>
        </w:rPr>
        <w:t>, tout en optimisant l’occupation et l’usage de ses bâtiments</w:t>
      </w:r>
      <w:r w:rsidRPr="34FF6349">
        <w:rPr>
          <w:rFonts w:ascii="Arial" w:hAnsi="Arial" w:cs="Arial"/>
        </w:rPr>
        <w:t>. De plus, dans une logique de programmation pluriannuelle des investissements, le SDIE permet de phaser les projets (optimisation des surfaces et élaboration d’une stratégie immobilière sur le patrimoine municipal ou intercommunal, comprenant une programmation de sobriété énergétique et rénovation énergétique ambitieuse) dans le temps ainsi que d’y associer les subventions mobilisables.</w:t>
      </w:r>
      <w:r w:rsidR="0022242A">
        <w:rPr>
          <w:rFonts w:ascii="Arial" w:hAnsi="Arial" w:cs="Arial"/>
        </w:rPr>
        <w:t xml:space="preserve"> La démarche SCHEM’ACTE vise ainsi à accompagner la réalisation de ces SDIE. </w:t>
      </w:r>
    </w:p>
    <w:p w14:paraId="04171AD6" w14:textId="0F21D5BB" w:rsidR="34FF6349" w:rsidRDefault="34FF6349" w:rsidP="34FF6349">
      <w:pPr>
        <w:jc w:val="both"/>
        <w:rPr>
          <w:rFonts w:ascii="Arial" w:hAnsi="Arial" w:cs="Arial"/>
          <w:u w:val="single"/>
        </w:rPr>
      </w:pPr>
    </w:p>
    <w:p w14:paraId="7E4611A5" w14:textId="7169EF22" w:rsidR="00346C54" w:rsidRDefault="00346C54" w:rsidP="34FF6349">
      <w:pPr>
        <w:jc w:val="both"/>
        <w:rPr>
          <w:rFonts w:ascii="Arial" w:hAnsi="Arial" w:cs="Arial"/>
        </w:rPr>
      </w:pPr>
    </w:p>
    <w:p w14:paraId="7B571A15" w14:textId="047AB234" w:rsidR="00346C54" w:rsidRPr="00346C54" w:rsidRDefault="00346C54" w:rsidP="00346C54">
      <w:pPr>
        <w:pStyle w:val="Paragraphedeliste"/>
        <w:rPr>
          <w:rFonts w:ascii="Arial" w:hAnsi="Arial" w:cs="Arial"/>
        </w:rPr>
      </w:pPr>
      <w:r w:rsidRPr="0E03BAF3">
        <w:rPr>
          <w:rFonts w:ascii="Arial" w:hAnsi="Arial" w:cs="Arial"/>
        </w:rPr>
        <w:t>2.</w:t>
      </w:r>
      <w:r w:rsidR="00E904B9">
        <w:rPr>
          <w:rFonts w:ascii="Arial" w:hAnsi="Arial" w:cs="Arial"/>
        </w:rPr>
        <w:t>2.</w:t>
      </w:r>
      <w:r w:rsidRPr="0E03BAF3">
        <w:rPr>
          <w:rFonts w:ascii="Arial" w:hAnsi="Arial" w:cs="Arial"/>
        </w:rPr>
        <w:t xml:space="preserve">      </w:t>
      </w:r>
      <w:r w:rsidRPr="0E03BAF3">
        <w:rPr>
          <w:rFonts w:ascii="Arial" w:hAnsi="Arial" w:cs="Arial"/>
          <w:u w:val="single"/>
        </w:rPr>
        <w:t>Entités pouvant candidater à cette démarche spécifique.</w:t>
      </w:r>
      <w:r w:rsidRPr="0E03BAF3">
        <w:rPr>
          <w:rFonts w:ascii="Arial" w:hAnsi="Arial" w:cs="Arial"/>
        </w:rPr>
        <w:t xml:space="preserve"> </w:t>
      </w:r>
    </w:p>
    <w:p w14:paraId="78004251" w14:textId="368984C2" w:rsidR="00346C54" w:rsidRDefault="34FF6349" w:rsidP="34FF6349">
      <w:pPr>
        <w:jc w:val="both"/>
        <w:rPr>
          <w:rFonts w:ascii="Arial" w:hAnsi="Arial" w:cs="Arial"/>
        </w:rPr>
      </w:pPr>
      <w:r w:rsidRPr="34FF6349">
        <w:rPr>
          <w:rFonts w:ascii="Arial" w:hAnsi="Arial" w:cs="Arial"/>
        </w:rPr>
        <w:t>Les entités pouvant candidater sont notamment :</w:t>
      </w:r>
    </w:p>
    <w:p w14:paraId="78D889EC" w14:textId="7DD5E56D" w:rsidR="00346C54" w:rsidRDefault="34FF6349" w:rsidP="00044B25">
      <w:pPr>
        <w:jc w:val="both"/>
        <w:rPr>
          <w:rFonts w:ascii="Arial" w:hAnsi="Arial" w:cs="Arial"/>
        </w:rPr>
      </w:pPr>
      <w:r w:rsidRPr="34FF6349">
        <w:rPr>
          <w:rFonts w:ascii="Arial" w:hAnsi="Arial" w:cs="Arial"/>
        </w:rPr>
        <w:t>- Les collectivités territoriales : communes, départements, régions ;</w:t>
      </w:r>
    </w:p>
    <w:p w14:paraId="47BF9015" w14:textId="12B9AA3C" w:rsidR="00346C54" w:rsidRDefault="4627E738" w:rsidP="00044B25">
      <w:pPr>
        <w:jc w:val="both"/>
        <w:rPr>
          <w:rFonts w:ascii="Arial" w:hAnsi="Arial" w:cs="Arial"/>
        </w:rPr>
      </w:pPr>
      <w:r w:rsidRPr="223D0561">
        <w:rPr>
          <w:rFonts w:ascii="Arial" w:hAnsi="Arial" w:cs="Arial"/>
        </w:rPr>
        <w:t xml:space="preserve">- Les établissements publics locaux (EPCI, métropoles et pôles métropolitains, communautés (CC/CA/CU), syndicats intercommunaux) ; </w:t>
      </w:r>
    </w:p>
    <w:p w14:paraId="2DDE4A5B" w14:textId="26BDA029" w:rsidR="223D0561" w:rsidRDefault="223D0561" w:rsidP="223D0561">
      <w:pPr>
        <w:jc w:val="both"/>
        <w:rPr>
          <w:rFonts w:ascii="Arial" w:hAnsi="Arial" w:cs="Arial"/>
        </w:rPr>
      </w:pPr>
      <w:r w:rsidRPr="223D0561">
        <w:rPr>
          <w:rFonts w:ascii="Arial" w:hAnsi="Arial" w:cs="Arial"/>
        </w:rPr>
        <w:t xml:space="preserve">Des structures facilitatrices (syndicats d’énergie, PNR, ALEC, etc.) peuvent travailler au regroupement de plusieurs candidatures dans l’idée de faciliter la réalisation des SDIE (levier-prix, ateliers partagés, etc.). </w:t>
      </w:r>
    </w:p>
    <w:p w14:paraId="64A78F26" w14:textId="6B6E82D0" w:rsidR="00346C54" w:rsidRDefault="4627E738" w:rsidP="34FF6349">
      <w:pPr>
        <w:jc w:val="both"/>
        <w:rPr>
          <w:rFonts w:ascii="Arial" w:hAnsi="Arial" w:cs="Arial"/>
        </w:rPr>
      </w:pPr>
      <w:r w:rsidRPr="223D0561">
        <w:rPr>
          <w:rFonts w:ascii="Arial" w:hAnsi="Arial" w:cs="Arial"/>
        </w:rPr>
        <w:t>La candidature doit bien porter sur les bâtiments propriétés de la collectivité.</w:t>
      </w:r>
      <w:r w:rsidR="0073472B">
        <w:rPr>
          <w:rFonts w:ascii="Arial" w:hAnsi="Arial" w:cs="Arial"/>
        </w:rPr>
        <w:t xml:space="preserve"> Elle peut porter sur tout ou partie du patrimoine (liste des bâtiments concernés à détailler dans le cadre de réponse).  </w:t>
      </w:r>
    </w:p>
    <w:p w14:paraId="5DF35024" w14:textId="7BB21DDA" w:rsidR="002D2301" w:rsidRDefault="483F1938" w:rsidP="523FF3AA">
      <w:pPr>
        <w:jc w:val="both"/>
      </w:pPr>
      <w:r w:rsidRPr="58CF07DF">
        <w:rPr>
          <w:rFonts w:ascii="Arial" w:hAnsi="Arial" w:cs="Arial"/>
        </w:rPr>
        <w:t xml:space="preserve">Les collectivités lauréates </w:t>
      </w:r>
      <w:r w:rsidR="4EEAF081" w:rsidRPr="58CF07DF">
        <w:rPr>
          <w:rFonts w:ascii="Arial" w:hAnsi="Arial" w:cs="Arial"/>
        </w:rPr>
        <w:t>d’AAP</w:t>
      </w:r>
      <w:r w:rsidR="60B6871B" w:rsidRPr="58CF07DF">
        <w:rPr>
          <w:rFonts w:ascii="Arial" w:hAnsi="Arial" w:cs="Arial"/>
        </w:rPr>
        <w:t xml:space="preserve"> ACTEE sont éligibles </w:t>
      </w:r>
      <w:r w:rsidR="60B6871B" w:rsidRPr="0073472B">
        <w:rPr>
          <w:rFonts w:ascii="Arial" w:hAnsi="Arial" w:cs="Arial"/>
          <w:b/>
          <w:bCs/>
          <w:u w:val="single"/>
        </w:rPr>
        <w:t>à condition</w:t>
      </w:r>
      <w:r w:rsidR="4EEAF081" w:rsidRPr="0073472B">
        <w:rPr>
          <w:rFonts w:ascii="Arial" w:hAnsi="Arial" w:cs="Arial"/>
          <w:b/>
          <w:bCs/>
          <w:u w:val="single"/>
        </w:rPr>
        <w:t xml:space="preserve"> de ne pas ne doit pas avoir déjà lancé une démarche SDIE</w:t>
      </w:r>
      <w:r w:rsidR="25CA0503" w:rsidRPr="0073472B">
        <w:rPr>
          <w:rFonts w:ascii="Arial" w:hAnsi="Arial" w:cs="Arial"/>
          <w:b/>
          <w:bCs/>
          <w:u w:val="single"/>
        </w:rPr>
        <w:t xml:space="preserve"> financée</w:t>
      </w:r>
      <w:r w:rsidR="25CA0503" w:rsidRPr="58CF07DF">
        <w:rPr>
          <w:rFonts w:ascii="Arial" w:hAnsi="Arial" w:cs="Arial"/>
        </w:rPr>
        <w:t xml:space="preserve"> (lot 3 des AAP précédents)</w:t>
      </w:r>
    </w:p>
    <w:p w14:paraId="7621C7E9" w14:textId="1196685B" w:rsidR="523FF3AA" w:rsidRDefault="523FF3AA" w:rsidP="523FF3AA">
      <w:pPr>
        <w:jc w:val="both"/>
        <w:rPr>
          <w:rFonts w:ascii="Arial" w:hAnsi="Arial" w:cs="Arial"/>
        </w:rPr>
      </w:pPr>
      <w:r w:rsidRPr="523FF3AA">
        <w:rPr>
          <w:rFonts w:ascii="Arial" w:hAnsi="Arial" w:cs="Arial"/>
        </w:rPr>
        <w:t xml:space="preserve">Ne sont pas éligibles les </w:t>
      </w:r>
      <w:r w:rsidR="5B46E7DE" w:rsidRPr="5B46E7DE">
        <w:rPr>
          <w:rFonts w:ascii="Arial" w:hAnsi="Arial" w:cs="Arial"/>
        </w:rPr>
        <w:t>collectivités déjà lauréates de l’appel</w:t>
      </w:r>
      <w:r w:rsidR="7BDB70F0" w:rsidRPr="7BDB70F0">
        <w:rPr>
          <w:rFonts w:ascii="Arial" w:hAnsi="Arial" w:cs="Arial"/>
        </w:rPr>
        <w:t xml:space="preserve"> </w:t>
      </w:r>
      <w:r w:rsidR="13FB1309" w:rsidRPr="13FB1309">
        <w:rPr>
          <w:rFonts w:ascii="Arial" w:hAnsi="Arial" w:cs="Arial"/>
        </w:rPr>
        <w:t xml:space="preserve">à projet </w:t>
      </w:r>
      <w:r w:rsidR="00B50F22">
        <w:rPr>
          <w:rFonts w:ascii="Arial" w:hAnsi="Arial" w:cs="Arial"/>
        </w:rPr>
        <w:t xml:space="preserve">pilote </w:t>
      </w:r>
      <w:r w:rsidR="13FB1309" w:rsidRPr="13FB1309">
        <w:rPr>
          <w:rFonts w:ascii="Arial" w:hAnsi="Arial" w:cs="Arial"/>
        </w:rPr>
        <w:t xml:space="preserve">SDIE de </w:t>
      </w:r>
      <w:r w:rsidR="7404B1A0" w:rsidRPr="7404B1A0">
        <w:rPr>
          <w:rFonts w:ascii="Arial" w:hAnsi="Arial" w:cs="Arial"/>
        </w:rPr>
        <w:t>l’ADEME</w:t>
      </w:r>
      <w:r w:rsidR="44DA781C" w:rsidRPr="44DA781C">
        <w:rPr>
          <w:rFonts w:ascii="Arial" w:hAnsi="Arial" w:cs="Arial"/>
        </w:rPr>
        <w:t xml:space="preserve"> </w:t>
      </w:r>
      <w:r w:rsidR="00B50F22">
        <w:rPr>
          <w:rFonts w:ascii="Arial" w:hAnsi="Arial" w:cs="Arial"/>
        </w:rPr>
        <w:t xml:space="preserve">à ce jour. </w:t>
      </w:r>
    </w:p>
    <w:p w14:paraId="476BAE35" w14:textId="5091C3DE" w:rsidR="00603C91" w:rsidRDefault="0B3FC3B7" w:rsidP="523FF3AA">
      <w:pPr>
        <w:jc w:val="both"/>
        <w:rPr>
          <w:rFonts w:ascii="Arial" w:hAnsi="Arial" w:cs="Arial"/>
        </w:rPr>
      </w:pPr>
      <w:r w:rsidRPr="223D0561">
        <w:rPr>
          <w:rFonts w:ascii="Arial" w:hAnsi="Arial" w:cs="Arial"/>
        </w:rPr>
        <w:t xml:space="preserve">Contrairement aux appels à projets ACTEE, </w:t>
      </w:r>
      <w:r w:rsidRPr="223D0561">
        <w:rPr>
          <w:rFonts w:ascii="Arial" w:hAnsi="Arial" w:cs="Arial"/>
          <w:b/>
          <w:bCs/>
          <w:u w:val="single"/>
        </w:rPr>
        <w:t>la mutualisation n’est pas un critère obligatoire</w:t>
      </w:r>
      <w:r w:rsidRPr="223D0561">
        <w:rPr>
          <w:rFonts w:ascii="Arial" w:hAnsi="Arial" w:cs="Arial"/>
        </w:rPr>
        <w:t> ; l</w:t>
      </w:r>
      <w:r w:rsidR="223D0561" w:rsidRPr="223D0561">
        <w:rPr>
          <w:rFonts w:ascii="Arial" w:hAnsi="Arial" w:cs="Arial"/>
        </w:rPr>
        <w:t xml:space="preserve">es collectivités ont la possibilité de candidater à l’appel à projets seules ou en groupement si cela </w:t>
      </w:r>
      <w:r w:rsidR="0073472B">
        <w:rPr>
          <w:rFonts w:ascii="Arial" w:hAnsi="Arial" w:cs="Arial"/>
        </w:rPr>
        <w:t>présente un intérêt</w:t>
      </w:r>
      <w:r w:rsidR="223D0561" w:rsidRPr="223D0561">
        <w:rPr>
          <w:rFonts w:ascii="Arial" w:hAnsi="Arial" w:cs="Arial"/>
        </w:rPr>
        <w:t xml:space="preserve"> </w:t>
      </w:r>
      <w:r w:rsidR="0073472B">
        <w:rPr>
          <w:rFonts w:ascii="Arial" w:hAnsi="Arial" w:cs="Arial"/>
        </w:rPr>
        <w:t xml:space="preserve">local </w:t>
      </w:r>
      <w:r w:rsidR="223D0561" w:rsidRPr="223D0561">
        <w:rPr>
          <w:rFonts w:ascii="Arial" w:hAnsi="Arial" w:cs="Arial"/>
        </w:rPr>
        <w:t xml:space="preserve">(patrimoine partagé par plusieurs acteurs, recherche d’une levier-prix par une commande groupée, </w:t>
      </w:r>
      <w:r w:rsidR="008177E6">
        <w:rPr>
          <w:rFonts w:ascii="Arial" w:hAnsi="Arial" w:cs="Arial"/>
        </w:rPr>
        <w:t xml:space="preserve">historique de travail commun, </w:t>
      </w:r>
      <w:r w:rsidR="223D0561" w:rsidRPr="223D0561">
        <w:rPr>
          <w:rFonts w:ascii="Arial" w:hAnsi="Arial" w:cs="Arial"/>
        </w:rPr>
        <w:t>etc.).</w:t>
      </w:r>
    </w:p>
    <w:p w14:paraId="64097B0C" w14:textId="77777777" w:rsidR="009E2644" w:rsidRDefault="009E2644" w:rsidP="523FF3AA">
      <w:pPr>
        <w:jc w:val="both"/>
        <w:rPr>
          <w:rFonts w:ascii="Arial" w:hAnsi="Arial" w:cs="Arial"/>
        </w:rPr>
      </w:pPr>
    </w:p>
    <w:p w14:paraId="20B77B64" w14:textId="7BD6FEAA" w:rsidR="00346C54" w:rsidRDefault="00346C54" w:rsidP="00346C54">
      <w:pPr>
        <w:pStyle w:val="Paragraphedeliste"/>
        <w:numPr>
          <w:ilvl w:val="1"/>
          <w:numId w:val="10"/>
        </w:numPr>
        <w:jc w:val="both"/>
        <w:rPr>
          <w:rFonts w:ascii="Arial" w:hAnsi="Arial" w:cs="Arial"/>
        </w:rPr>
      </w:pPr>
      <w:r w:rsidRPr="26759D49">
        <w:rPr>
          <w:rFonts w:ascii="Arial" w:hAnsi="Arial" w:cs="Arial"/>
          <w:u w:val="single"/>
        </w:rPr>
        <w:t>Périmètre de bâtiments</w:t>
      </w:r>
      <w:r w:rsidR="5B86715F" w:rsidRPr="26759D49">
        <w:rPr>
          <w:rFonts w:ascii="Arial" w:hAnsi="Arial" w:cs="Arial"/>
          <w:u w:val="single"/>
        </w:rPr>
        <w:t>.</w:t>
      </w:r>
    </w:p>
    <w:p w14:paraId="7130F245" w14:textId="269F34F5" w:rsidR="00077963" w:rsidRDefault="45C0B6C7" w:rsidP="3D95C606">
      <w:pPr>
        <w:jc w:val="both"/>
        <w:rPr>
          <w:rFonts w:ascii="Arial" w:hAnsi="Arial" w:cs="Arial"/>
        </w:rPr>
      </w:pPr>
      <w:r w:rsidRPr="3D95C606">
        <w:rPr>
          <w:rFonts w:ascii="Arial" w:hAnsi="Arial" w:cs="Arial"/>
        </w:rPr>
        <w:t xml:space="preserve">Les bâtiments éligibles sont les </w:t>
      </w:r>
      <w:r w:rsidRPr="00725BB2">
        <w:rPr>
          <w:rFonts w:ascii="Arial" w:hAnsi="Arial" w:cs="Arial"/>
          <w:b/>
          <w:bCs/>
          <w:u w:val="single"/>
        </w:rPr>
        <w:t xml:space="preserve">bâtiments publics tertiaires </w:t>
      </w:r>
      <w:r w:rsidR="00767377" w:rsidRPr="00725BB2">
        <w:rPr>
          <w:rFonts w:ascii="Arial" w:hAnsi="Arial" w:cs="Arial"/>
          <w:b/>
          <w:bCs/>
          <w:u w:val="single"/>
        </w:rPr>
        <w:t xml:space="preserve">propriétés </w:t>
      </w:r>
      <w:r w:rsidRPr="00725BB2">
        <w:rPr>
          <w:rFonts w:ascii="Arial" w:hAnsi="Arial" w:cs="Arial"/>
          <w:b/>
          <w:bCs/>
          <w:u w:val="single"/>
        </w:rPr>
        <w:t>des collectivités</w:t>
      </w:r>
      <w:r w:rsidR="00077963" w:rsidRPr="00725BB2">
        <w:rPr>
          <w:rFonts w:ascii="Arial" w:hAnsi="Arial" w:cs="Arial"/>
          <w:b/>
          <w:bCs/>
          <w:u w:val="single"/>
        </w:rPr>
        <w:t xml:space="preserve"> territoriales</w:t>
      </w:r>
      <w:r w:rsidR="00DC4319" w:rsidRPr="00725BB2">
        <w:rPr>
          <w:rFonts w:ascii="Arial" w:hAnsi="Arial" w:cs="Arial"/>
          <w:b/>
          <w:bCs/>
          <w:u w:val="single"/>
        </w:rPr>
        <w:t xml:space="preserve"> de tout type</w:t>
      </w:r>
      <w:r w:rsidR="00DC4319">
        <w:rPr>
          <w:rFonts w:ascii="Arial" w:hAnsi="Arial" w:cs="Arial"/>
        </w:rPr>
        <w:t xml:space="preserve"> (commune, CA, CC, CU, métropole, Conseil départemental, régional, etc.)</w:t>
      </w:r>
      <w:r w:rsidRPr="3D95C606">
        <w:rPr>
          <w:rFonts w:ascii="Arial" w:hAnsi="Arial" w:cs="Arial"/>
        </w:rPr>
        <w:t>.</w:t>
      </w:r>
      <w:r w:rsidR="00B21465">
        <w:rPr>
          <w:rFonts w:ascii="Arial" w:hAnsi="Arial" w:cs="Arial"/>
        </w:rPr>
        <w:t xml:space="preserve"> </w:t>
      </w:r>
    </w:p>
    <w:p w14:paraId="6AE61B66" w14:textId="5AC25F03" w:rsidR="00361420" w:rsidRDefault="1DEF54C1" w:rsidP="3D95C606">
      <w:pPr>
        <w:jc w:val="both"/>
        <w:rPr>
          <w:rFonts w:ascii="Arial" w:hAnsi="Arial" w:cs="Arial"/>
        </w:rPr>
      </w:pPr>
      <w:r w:rsidRPr="223D0561">
        <w:rPr>
          <w:rFonts w:ascii="Arial" w:hAnsi="Arial" w:cs="Arial"/>
        </w:rPr>
        <w:t>Une candidature à la démarche SCHEM’ACTEE est liée à un seul SDIE</w:t>
      </w:r>
      <w:r w:rsidR="35E2543C" w:rsidRPr="223D0561">
        <w:rPr>
          <w:rFonts w:ascii="Arial" w:hAnsi="Arial" w:cs="Arial"/>
        </w:rPr>
        <w:t xml:space="preserve">, sauf volonté de mutualisation proposée par le porteur de projet entre plusieurs SDIE. </w:t>
      </w:r>
    </w:p>
    <w:p w14:paraId="6DC3E641" w14:textId="77777777" w:rsidR="009E2644" w:rsidRDefault="009E2644" w:rsidP="3D95C606">
      <w:pPr>
        <w:jc w:val="both"/>
        <w:rPr>
          <w:rFonts w:ascii="Arial" w:hAnsi="Arial" w:cs="Arial"/>
        </w:rPr>
      </w:pPr>
    </w:p>
    <w:p w14:paraId="4761458E" w14:textId="15920BDC" w:rsidR="00FB73EA" w:rsidRPr="002C63E8" w:rsidRDefault="4F0FA7FB" w:rsidP="002C63E8">
      <w:pPr>
        <w:pStyle w:val="Paragraphedeliste"/>
        <w:numPr>
          <w:ilvl w:val="1"/>
          <w:numId w:val="10"/>
        </w:numPr>
        <w:jc w:val="both"/>
        <w:rPr>
          <w:rFonts w:ascii="Arial" w:hAnsi="Arial" w:cs="Arial"/>
        </w:rPr>
      </w:pPr>
      <w:r w:rsidRPr="002C63E8">
        <w:rPr>
          <w:rFonts w:ascii="Arial" w:hAnsi="Arial" w:cs="Arial"/>
          <w:u w:val="single"/>
        </w:rPr>
        <w:t xml:space="preserve">Actions </w:t>
      </w:r>
      <w:r w:rsidR="5B1F7907" w:rsidRPr="002C63E8">
        <w:rPr>
          <w:rFonts w:ascii="Arial" w:hAnsi="Arial" w:cs="Arial"/>
          <w:u w:val="single"/>
        </w:rPr>
        <w:t>éligibles</w:t>
      </w:r>
    </w:p>
    <w:p w14:paraId="4461BC9F" w14:textId="23FE5D1C" w:rsidR="00FB73EA" w:rsidRDefault="5BB5DC5F" w:rsidP="5BB5DC5F">
      <w:pPr>
        <w:jc w:val="both"/>
        <w:rPr>
          <w:rFonts w:ascii="Arial" w:hAnsi="Arial" w:cs="Arial"/>
        </w:rPr>
      </w:pPr>
      <w:r w:rsidRPr="0B461009">
        <w:rPr>
          <w:rFonts w:ascii="Arial" w:hAnsi="Arial" w:cs="Arial"/>
        </w:rPr>
        <w:t xml:space="preserve">Les actions finançables sur cette démarche sont les prestations de SDIE sur les parcs de bâtiments de la ou des collectivité(s). </w:t>
      </w:r>
      <w:r w:rsidRPr="00B226DE">
        <w:rPr>
          <w:rFonts w:ascii="Arial" w:hAnsi="Arial" w:cs="Arial"/>
          <w:b/>
          <w:bCs/>
          <w:u w:val="single"/>
        </w:rPr>
        <w:t>Cette prestation devra être issue du modèle de cahier des charges en ligne sur le site internet du programme ACTEE</w:t>
      </w:r>
      <w:r w:rsidR="3A67B79D" w:rsidRPr="00B226DE">
        <w:rPr>
          <w:rFonts w:ascii="Arial" w:hAnsi="Arial" w:cs="Arial"/>
          <w:b/>
          <w:bCs/>
          <w:u w:val="single"/>
        </w:rPr>
        <w:t xml:space="preserve"> mis en place par le </w:t>
      </w:r>
      <w:r w:rsidR="392B1CFB" w:rsidRPr="00B226DE">
        <w:rPr>
          <w:rFonts w:ascii="Arial" w:hAnsi="Arial" w:cs="Arial"/>
          <w:b/>
          <w:bCs/>
          <w:u w:val="single"/>
        </w:rPr>
        <w:t>programme et l’ADEME</w:t>
      </w:r>
      <w:r w:rsidR="392B1CFB" w:rsidRPr="43C0A8C3">
        <w:rPr>
          <w:rFonts w:ascii="Arial" w:hAnsi="Arial" w:cs="Arial"/>
        </w:rPr>
        <w:t xml:space="preserve"> </w:t>
      </w:r>
      <w:r w:rsidR="001B1ACC" w:rsidRPr="0B461009">
        <w:rPr>
          <w:rFonts w:ascii="Arial" w:hAnsi="Arial" w:cs="Arial"/>
        </w:rPr>
        <w:t>:</w:t>
      </w:r>
      <w:r w:rsidR="00E43621" w:rsidRPr="0B461009">
        <w:rPr>
          <w:rFonts w:ascii="Arial" w:hAnsi="Arial" w:cs="Arial"/>
        </w:rPr>
        <w:t xml:space="preserve"> </w:t>
      </w:r>
      <w:hyperlink r:id="rId13">
        <w:r w:rsidR="00E43621" w:rsidRPr="0B461009">
          <w:rPr>
            <w:rStyle w:val="Lienhypertexte"/>
            <w:rFonts w:ascii="Arial" w:hAnsi="Arial" w:cs="Arial"/>
          </w:rPr>
          <w:t>à télécharger ici</w:t>
        </w:r>
      </w:hyperlink>
      <w:r w:rsidRPr="0B461009">
        <w:rPr>
          <w:rFonts w:ascii="Arial" w:hAnsi="Arial" w:cs="Arial"/>
        </w:rPr>
        <w:t>.</w:t>
      </w:r>
      <w:r w:rsidR="0087614C" w:rsidRPr="0B461009">
        <w:rPr>
          <w:rFonts w:ascii="Arial" w:hAnsi="Arial" w:cs="Arial"/>
        </w:rPr>
        <w:t xml:space="preserve"> </w:t>
      </w:r>
    </w:p>
    <w:p w14:paraId="684CB2F1" w14:textId="7DBDBA10" w:rsidR="00FB73EA" w:rsidRPr="00BB498F" w:rsidRDefault="1B436A30" w:rsidP="00346C54">
      <w:pPr>
        <w:jc w:val="both"/>
        <w:rPr>
          <w:rFonts w:ascii="Arial" w:hAnsi="Arial" w:cs="Arial"/>
          <w:u w:val="single"/>
        </w:rPr>
      </w:pPr>
      <w:r w:rsidRPr="00BB498F">
        <w:rPr>
          <w:rFonts w:ascii="Arial" w:hAnsi="Arial" w:cs="Arial"/>
          <w:u w:val="single"/>
        </w:rPr>
        <w:t>Liste des actions et investissements éligibles </w:t>
      </w:r>
      <w:r w:rsidR="00BB498F" w:rsidRPr="00BB498F">
        <w:rPr>
          <w:rFonts w:ascii="Arial" w:hAnsi="Arial" w:cs="Arial"/>
          <w:u w:val="single"/>
        </w:rPr>
        <w:t xml:space="preserve">d’après le sommaire du </w:t>
      </w:r>
      <w:r w:rsidR="00F17297">
        <w:rPr>
          <w:rFonts w:ascii="Arial" w:hAnsi="Arial" w:cs="Arial"/>
          <w:u w:val="single"/>
        </w:rPr>
        <w:t xml:space="preserve">cahier des charges ACTEE précité </w:t>
      </w:r>
      <w:r w:rsidRPr="00BB498F">
        <w:rPr>
          <w:rFonts w:ascii="Arial" w:hAnsi="Arial" w:cs="Arial"/>
          <w:u w:val="single"/>
        </w:rPr>
        <w:t>:</w:t>
      </w:r>
    </w:p>
    <w:p w14:paraId="5126121A" w14:textId="60FFCFA5" w:rsidR="00BB498F" w:rsidRPr="003F5130" w:rsidRDefault="00BB498F" w:rsidP="00BB498F">
      <w:pPr>
        <w:jc w:val="both"/>
        <w:rPr>
          <w:rFonts w:ascii="Arial" w:hAnsi="Arial" w:cs="Arial"/>
          <w:sz w:val="20"/>
          <w:szCs w:val="20"/>
        </w:rPr>
      </w:pPr>
      <w:r w:rsidRPr="003F5130">
        <w:rPr>
          <w:rFonts w:ascii="Arial" w:hAnsi="Arial" w:cs="Arial"/>
          <w:sz w:val="20"/>
          <w:szCs w:val="20"/>
        </w:rPr>
        <w:t>5.1</w:t>
      </w:r>
      <w:r w:rsidRPr="003F5130">
        <w:rPr>
          <w:rFonts w:ascii="Arial" w:hAnsi="Arial" w:cs="Arial"/>
          <w:sz w:val="20"/>
          <w:szCs w:val="20"/>
        </w:rPr>
        <w:tab/>
        <w:t>Audit multi-enjeux du patrimoine</w:t>
      </w:r>
      <w:r w:rsidR="002D4781" w:rsidRPr="003F5130">
        <w:rPr>
          <w:rFonts w:ascii="Arial" w:hAnsi="Arial" w:cs="Arial"/>
          <w:sz w:val="20"/>
          <w:szCs w:val="20"/>
        </w:rPr>
        <w:t xml:space="preserve"> ELIGIBLE</w:t>
      </w:r>
      <w:r w:rsidRPr="003F5130">
        <w:rPr>
          <w:rFonts w:ascii="Arial" w:hAnsi="Arial" w:cs="Arial"/>
          <w:sz w:val="20"/>
          <w:szCs w:val="20"/>
        </w:rPr>
        <w:tab/>
      </w:r>
    </w:p>
    <w:p w14:paraId="3C914DDB" w14:textId="282F0838" w:rsidR="00BB498F" w:rsidRPr="003F5130" w:rsidRDefault="00BB498F" w:rsidP="00BB498F">
      <w:pPr>
        <w:jc w:val="both"/>
        <w:rPr>
          <w:rFonts w:ascii="Arial" w:hAnsi="Arial" w:cs="Arial"/>
          <w:color w:val="FF0000"/>
          <w:sz w:val="20"/>
          <w:szCs w:val="20"/>
        </w:rPr>
      </w:pPr>
      <w:r w:rsidRPr="003F5130">
        <w:rPr>
          <w:rFonts w:ascii="Arial" w:hAnsi="Arial" w:cs="Arial"/>
          <w:color w:val="FF0000"/>
          <w:sz w:val="20"/>
          <w:szCs w:val="20"/>
        </w:rPr>
        <w:t>5.1.1</w:t>
      </w:r>
      <w:r w:rsidRPr="003F5130">
        <w:rPr>
          <w:rFonts w:ascii="Arial" w:hAnsi="Arial" w:cs="Arial"/>
          <w:color w:val="FF0000"/>
          <w:sz w:val="20"/>
          <w:szCs w:val="20"/>
        </w:rPr>
        <w:tab/>
        <w:t>Audit réglementaire</w:t>
      </w:r>
      <w:r w:rsidRPr="003F5130">
        <w:rPr>
          <w:rFonts w:ascii="Arial" w:hAnsi="Arial" w:cs="Arial"/>
          <w:color w:val="FF0000"/>
          <w:sz w:val="20"/>
          <w:szCs w:val="20"/>
        </w:rPr>
        <w:tab/>
      </w:r>
      <w:r w:rsidR="002D4781" w:rsidRPr="003F5130">
        <w:rPr>
          <w:rFonts w:ascii="Arial" w:hAnsi="Arial" w:cs="Arial"/>
          <w:color w:val="FF0000"/>
          <w:sz w:val="20"/>
          <w:szCs w:val="20"/>
        </w:rPr>
        <w:t>NON ELIGIBLE</w:t>
      </w:r>
    </w:p>
    <w:p w14:paraId="2D649F4E" w14:textId="5608AAEE" w:rsidR="00BB498F" w:rsidRPr="003F5130" w:rsidRDefault="00BB498F" w:rsidP="00BB498F">
      <w:pPr>
        <w:jc w:val="both"/>
        <w:rPr>
          <w:rFonts w:ascii="Arial" w:hAnsi="Arial" w:cs="Arial"/>
          <w:sz w:val="20"/>
          <w:szCs w:val="20"/>
        </w:rPr>
      </w:pPr>
      <w:r w:rsidRPr="003F5130">
        <w:rPr>
          <w:rFonts w:ascii="Arial" w:hAnsi="Arial" w:cs="Arial"/>
          <w:sz w:val="20"/>
          <w:szCs w:val="20"/>
        </w:rPr>
        <w:t>5.1.2</w:t>
      </w:r>
      <w:r w:rsidRPr="003F5130">
        <w:rPr>
          <w:rFonts w:ascii="Arial" w:hAnsi="Arial" w:cs="Arial"/>
          <w:sz w:val="20"/>
          <w:szCs w:val="20"/>
        </w:rPr>
        <w:tab/>
        <w:t>Audit de vétusté</w:t>
      </w:r>
      <w:r w:rsidRPr="003F5130">
        <w:rPr>
          <w:rFonts w:ascii="Arial" w:hAnsi="Arial" w:cs="Arial"/>
          <w:sz w:val="20"/>
          <w:szCs w:val="20"/>
        </w:rPr>
        <w:tab/>
      </w:r>
      <w:r w:rsidR="002D4781" w:rsidRPr="003F5130">
        <w:rPr>
          <w:rFonts w:ascii="Arial" w:hAnsi="Arial" w:cs="Arial"/>
          <w:sz w:val="20"/>
          <w:szCs w:val="20"/>
        </w:rPr>
        <w:t>ELIGIBLE</w:t>
      </w:r>
    </w:p>
    <w:p w14:paraId="08403786" w14:textId="259254D7" w:rsidR="00BB498F" w:rsidRPr="003F5130" w:rsidRDefault="00BB498F" w:rsidP="00BB498F">
      <w:pPr>
        <w:jc w:val="both"/>
        <w:rPr>
          <w:rFonts w:ascii="Arial" w:hAnsi="Arial" w:cs="Arial"/>
          <w:sz w:val="20"/>
          <w:szCs w:val="20"/>
        </w:rPr>
      </w:pPr>
      <w:r w:rsidRPr="003F5130">
        <w:rPr>
          <w:rFonts w:ascii="Arial" w:hAnsi="Arial" w:cs="Arial"/>
          <w:sz w:val="20"/>
          <w:szCs w:val="20"/>
        </w:rPr>
        <w:lastRenderedPageBreak/>
        <w:t>5.1.3</w:t>
      </w:r>
      <w:r w:rsidRPr="003F5130">
        <w:rPr>
          <w:rFonts w:ascii="Arial" w:hAnsi="Arial" w:cs="Arial"/>
          <w:sz w:val="20"/>
          <w:szCs w:val="20"/>
        </w:rPr>
        <w:tab/>
        <w:t>Audit énergétique</w:t>
      </w:r>
      <w:r w:rsidRPr="003F5130">
        <w:rPr>
          <w:rFonts w:ascii="Arial" w:hAnsi="Arial" w:cs="Arial"/>
          <w:sz w:val="20"/>
          <w:szCs w:val="20"/>
        </w:rPr>
        <w:tab/>
      </w:r>
      <w:r w:rsidR="002D4781" w:rsidRPr="003F5130">
        <w:rPr>
          <w:rFonts w:ascii="Arial" w:hAnsi="Arial" w:cs="Arial"/>
          <w:sz w:val="20"/>
          <w:szCs w:val="20"/>
        </w:rPr>
        <w:t>ELIGIBLE</w:t>
      </w:r>
    </w:p>
    <w:p w14:paraId="229ECE66" w14:textId="79CD708D" w:rsidR="00BB498F" w:rsidRPr="003F5130" w:rsidRDefault="00BB498F" w:rsidP="00BB498F">
      <w:pPr>
        <w:jc w:val="both"/>
        <w:rPr>
          <w:rFonts w:ascii="Arial" w:hAnsi="Arial" w:cs="Arial"/>
          <w:sz w:val="20"/>
          <w:szCs w:val="20"/>
        </w:rPr>
      </w:pPr>
      <w:r w:rsidRPr="003F5130">
        <w:rPr>
          <w:rFonts w:ascii="Arial" w:hAnsi="Arial" w:cs="Arial"/>
          <w:sz w:val="20"/>
          <w:szCs w:val="20"/>
        </w:rPr>
        <w:t>5.1.4</w:t>
      </w:r>
      <w:r w:rsidRPr="003F5130">
        <w:rPr>
          <w:rFonts w:ascii="Arial" w:hAnsi="Arial" w:cs="Arial"/>
          <w:sz w:val="20"/>
          <w:szCs w:val="20"/>
        </w:rPr>
        <w:tab/>
        <w:t>Audit occupationnel</w:t>
      </w:r>
      <w:r w:rsidRPr="003F5130">
        <w:rPr>
          <w:rFonts w:ascii="Arial" w:hAnsi="Arial" w:cs="Arial"/>
          <w:sz w:val="20"/>
          <w:szCs w:val="20"/>
        </w:rPr>
        <w:tab/>
      </w:r>
      <w:r w:rsidR="002D4781" w:rsidRPr="003F5130">
        <w:rPr>
          <w:rFonts w:ascii="Arial" w:hAnsi="Arial" w:cs="Arial"/>
          <w:sz w:val="20"/>
          <w:szCs w:val="20"/>
        </w:rPr>
        <w:t>ELIGIBLE</w:t>
      </w:r>
    </w:p>
    <w:p w14:paraId="4160D3CE" w14:textId="5963D71E" w:rsidR="00BB498F" w:rsidRPr="003F5130" w:rsidRDefault="00BB498F" w:rsidP="00BB498F">
      <w:pPr>
        <w:jc w:val="both"/>
        <w:rPr>
          <w:rFonts w:ascii="Arial" w:hAnsi="Arial" w:cs="Arial"/>
          <w:sz w:val="20"/>
          <w:szCs w:val="20"/>
        </w:rPr>
      </w:pPr>
      <w:r w:rsidRPr="003F5130">
        <w:rPr>
          <w:rFonts w:ascii="Arial" w:hAnsi="Arial" w:cs="Arial"/>
          <w:sz w:val="20"/>
          <w:szCs w:val="20"/>
        </w:rPr>
        <w:t>5.1.5</w:t>
      </w:r>
      <w:r w:rsidRPr="003F5130">
        <w:rPr>
          <w:rFonts w:ascii="Arial" w:hAnsi="Arial" w:cs="Arial"/>
          <w:sz w:val="20"/>
          <w:szCs w:val="20"/>
        </w:rPr>
        <w:tab/>
        <w:t>Audit fonctionnel</w:t>
      </w:r>
      <w:r w:rsidRPr="003F5130">
        <w:rPr>
          <w:rFonts w:ascii="Arial" w:hAnsi="Arial" w:cs="Arial"/>
          <w:sz w:val="20"/>
          <w:szCs w:val="20"/>
        </w:rPr>
        <w:tab/>
      </w:r>
      <w:r w:rsidR="002D4781" w:rsidRPr="003F5130">
        <w:rPr>
          <w:rFonts w:ascii="Arial" w:hAnsi="Arial" w:cs="Arial"/>
          <w:sz w:val="20"/>
          <w:szCs w:val="20"/>
        </w:rPr>
        <w:t>ELIGIBLE</w:t>
      </w:r>
    </w:p>
    <w:p w14:paraId="3AAA5AE1" w14:textId="66408A83" w:rsidR="00BB498F" w:rsidRPr="003F5130" w:rsidRDefault="00BB498F" w:rsidP="00BB498F">
      <w:pPr>
        <w:jc w:val="both"/>
        <w:rPr>
          <w:rFonts w:ascii="Arial" w:hAnsi="Arial" w:cs="Arial"/>
          <w:sz w:val="20"/>
          <w:szCs w:val="20"/>
        </w:rPr>
      </w:pPr>
      <w:r w:rsidRPr="003F5130">
        <w:rPr>
          <w:rFonts w:ascii="Arial" w:hAnsi="Arial" w:cs="Arial"/>
          <w:sz w:val="20"/>
          <w:szCs w:val="20"/>
        </w:rPr>
        <w:t>5.1.6</w:t>
      </w:r>
      <w:r w:rsidRPr="003F5130">
        <w:rPr>
          <w:rFonts w:ascii="Arial" w:hAnsi="Arial" w:cs="Arial"/>
          <w:sz w:val="20"/>
          <w:szCs w:val="20"/>
        </w:rPr>
        <w:tab/>
        <w:t>Audit stratégique et budgétaire</w:t>
      </w:r>
      <w:r w:rsidRPr="003F5130">
        <w:rPr>
          <w:rFonts w:ascii="Arial" w:hAnsi="Arial" w:cs="Arial"/>
          <w:sz w:val="20"/>
          <w:szCs w:val="20"/>
        </w:rPr>
        <w:tab/>
      </w:r>
      <w:r w:rsidR="002D4781" w:rsidRPr="003F5130">
        <w:rPr>
          <w:rFonts w:ascii="Arial" w:hAnsi="Arial" w:cs="Arial"/>
          <w:sz w:val="20"/>
          <w:szCs w:val="20"/>
        </w:rPr>
        <w:t>ELIGIBLE</w:t>
      </w:r>
    </w:p>
    <w:p w14:paraId="346D49CC" w14:textId="550EC404" w:rsidR="00BB498F" w:rsidRPr="003F5130" w:rsidRDefault="00BB498F" w:rsidP="00BB498F">
      <w:pPr>
        <w:jc w:val="both"/>
        <w:rPr>
          <w:rFonts w:ascii="Arial" w:hAnsi="Arial" w:cs="Arial"/>
          <w:sz w:val="20"/>
          <w:szCs w:val="20"/>
        </w:rPr>
      </w:pPr>
      <w:r w:rsidRPr="003F5130">
        <w:rPr>
          <w:rFonts w:ascii="Arial" w:hAnsi="Arial" w:cs="Arial"/>
          <w:sz w:val="20"/>
          <w:szCs w:val="20"/>
        </w:rPr>
        <w:t>5.2</w:t>
      </w:r>
      <w:r w:rsidRPr="003F5130">
        <w:rPr>
          <w:rFonts w:ascii="Arial" w:hAnsi="Arial" w:cs="Arial"/>
          <w:sz w:val="20"/>
          <w:szCs w:val="20"/>
        </w:rPr>
        <w:tab/>
        <w:t>Elaboration de scénarios</w:t>
      </w:r>
      <w:r w:rsidRPr="003F5130">
        <w:rPr>
          <w:rFonts w:ascii="Arial" w:hAnsi="Arial" w:cs="Arial"/>
          <w:sz w:val="20"/>
          <w:szCs w:val="20"/>
        </w:rPr>
        <w:tab/>
      </w:r>
      <w:r w:rsidR="002D4781" w:rsidRPr="003F5130">
        <w:rPr>
          <w:rFonts w:ascii="Arial" w:hAnsi="Arial" w:cs="Arial"/>
          <w:sz w:val="20"/>
          <w:szCs w:val="20"/>
        </w:rPr>
        <w:t>ELIGIBLE</w:t>
      </w:r>
    </w:p>
    <w:p w14:paraId="5FB4EBB4" w14:textId="3282B408" w:rsidR="00BB498F" w:rsidRPr="003F5130" w:rsidRDefault="00BB498F" w:rsidP="00BB498F">
      <w:pPr>
        <w:jc w:val="both"/>
        <w:rPr>
          <w:rFonts w:ascii="Arial" w:hAnsi="Arial" w:cs="Arial"/>
          <w:sz w:val="20"/>
          <w:szCs w:val="20"/>
        </w:rPr>
      </w:pPr>
      <w:r w:rsidRPr="003F5130">
        <w:rPr>
          <w:rFonts w:ascii="Arial" w:hAnsi="Arial" w:cs="Arial"/>
          <w:sz w:val="20"/>
          <w:szCs w:val="20"/>
        </w:rPr>
        <w:t>5.3</w:t>
      </w:r>
      <w:r w:rsidRPr="003F5130">
        <w:rPr>
          <w:rFonts w:ascii="Arial" w:hAnsi="Arial" w:cs="Arial"/>
          <w:sz w:val="20"/>
          <w:szCs w:val="20"/>
        </w:rPr>
        <w:tab/>
        <w:t>Construction du Schéma Directeur Immobilier</w:t>
      </w:r>
      <w:r w:rsidRPr="003F5130">
        <w:rPr>
          <w:rFonts w:ascii="Arial" w:hAnsi="Arial" w:cs="Arial"/>
          <w:sz w:val="20"/>
          <w:szCs w:val="20"/>
        </w:rPr>
        <w:tab/>
      </w:r>
      <w:r w:rsidR="002D4781" w:rsidRPr="003F5130">
        <w:rPr>
          <w:rFonts w:ascii="Arial" w:hAnsi="Arial" w:cs="Arial"/>
          <w:sz w:val="20"/>
          <w:szCs w:val="20"/>
        </w:rPr>
        <w:t>ELIGIBLE</w:t>
      </w:r>
    </w:p>
    <w:p w14:paraId="0C66AC2B" w14:textId="087DF6C3" w:rsidR="00BB498F" w:rsidRPr="003F5130" w:rsidRDefault="70F8CCB3" w:rsidP="00BB498F">
      <w:pPr>
        <w:jc w:val="both"/>
        <w:rPr>
          <w:rFonts w:ascii="Arial" w:hAnsi="Arial" w:cs="Arial"/>
          <w:sz w:val="20"/>
          <w:szCs w:val="20"/>
        </w:rPr>
      </w:pPr>
      <w:r w:rsidRPr="223D0561">
        <w:rPr>
          <w:rFonts w:ascii="Arial" w:hAnsi="Arial" w:cs="Arial"/>
          <w:sz w:val="20"/>
          <w:szCs w:val="20"/>
        </w:rPr>
        <w:t>5.4</w:t>
      </w:r>
      <w:r w:rsidR="00BB498F">
        <w:tab/>
      </w:r>
      <w:r w:rsidR="22CF9D7D" w:rsidRPr="223D0561">
        <w:rPr>
          <w:rFonts w:ascii="Arial" w:hAnsi="Arial" w:cs="Arial"/>
          <w:sz w:val="20"/>
          <w:szCs w:val="20"/>
        </w:rPr>
        <w:t>T</w:t>
      </w:r>
      <w:r w:rsidRPr="223D0561">
        <w:rPr>
          <w:rFonts w:ascii="Arial" w:hAnsi="Arial" w:cs="Arial"/>
          <w:sz w:val="20"/>
          <w:szCs w:val="20"/>
        </w:rPr>
        <w:t xml:space="preserve">raitement de la </w:t>
      </w:r>
      <w:r w:rsidR="7A6ECBD4" w:rsidRPr="223D0561">
        <w:rPr>
          <w:rFonts w:ascii="Arial" w:hAnsi="Arial" w:cs="Arial"/>
          <w:sz w:val="20"/>
          <w:szCs w:val="20"/>
        </w:rPr>
        <w:t>donnée</w:t>
      </w:r>
      <w:r w:rsidR="00BB498F">
        <w:tab/>
      </w:r>
      <w:r w:rsidR="7A6ECBD4" w:rsidRPr="223D0561">
        <w:rPr>
          <w:rFonts w:ascii="Arial" w:hAnsi="Arial" w:cs="Arial"/>
          <w:sz w:val="20"/>
          <w:szCs w:val="20"/>
        </w:rPr>
        <w:t>ELIGIBLE</w:t>
      </w:r>
    </w:p>
    <w:p w14:paraId="6386670C" w14:textId="0F10FB31" w:rsidR="00D9660A" w:rsidRDefault="4AA895CD" w:rsidP="223D0561">
      <w:pPr>
        <w:jc w:val="both"/>
        <w:rPr>
          <w:rFonts w:ascii="Arial" w:hAnsi="Arial" w:cs="Arial"/>
        </w:rPr>
      </w:pPr>
      <w:r w:rsidRPr="223D0561">
        <w:rPr>
          <w:rFonts w:ascii="Arial" w:hAnsi="Arial" w:cs="Arial"/>
        </w:rPr>
        <w:t xml:space="preserve">Il ne peut être apporté un financement à des parties du SDIE déjà menées par la collectivité sur les bâtiments concernés par le SDIE (exemple : audit énergétique réalisé antérieurement sur une partie des bâtiments). La collectivité doit toutefois l’indiquer dans sa candidature, l’ensemble des phases du SDIE étant importante pour avoir une vision globale, qu’elle soit ou non aidée par SCHEM’ACTEE. </w:t>
      </w:r>
    </w:p>
    <w:p w14:paraId="68CD7C43" w14:textId="49BC197A" w:rsidR="006A1016" w:rsidRDefault="006A1016" w:rsidP="00BB498F">
      <w:pPr>
        <w:jc w:val="both"/>
        <w:rPr>
          <w:rFonts w:ascii="Arial" w:hAnsi="Arial" w:cs="Arial"/>
        </w:rPr>
      </w:pPr>
      <w:r>
        <w:rPr>
          <w:rFonts w:ascii="Arial" w:hAnsi="Arial" w:cs="Arial"/>
        </w:rPr>
        <w:t xml:space="preserve">Sont notamment contenus dans ces </w:t>
      </w:r>
      <w:r w:rsidR="00853B15">
        <w:rPr>
          <w:rFonts w:ascii="Arial" w:hAnsi="Arial" w:cs="Arial"/>
        </w:rPr>
        <w:t>items</w:t>
      </w:r>
      <w:r w:rsidR="00161EA5">
        <w:rPr>
          <w:rFonts w:ascii="Arial" w:hAnsi="Arial" w:cs="Arial"/>
        </w:rPr>
        <w:t xml:space="preserve"> </w:t>
      </w:r>
      <w:r>
        <w:rPr>
          <w:rFonts w:ascii="Arial" w:hAnsi="Arial" w:cs="Arial"/>
        </w:rPr>
        <w:t>:</w:t>
      </w:r>
    </w:p>
    <w:p w14:paraId="1DF3FC63" w14:textId="5D304088" w:rsidR="006A1016" w:rsidRPr="00003E3D" w:rsidRDefault="006A1016" w:rsidP="00003E3D">
      <w:pPr>
        <w:pStyle w:val="Paragraphedeliste"/>
        <w:numPr>
          <w:ilvl w:val="0"/>
          <w:numId w:val="28"/>
        </w:numPr>
        <w:jc w:val="both"/>
        <w:rPr>
          <w:rFonts w:ascii="Arial" w:hAnsi="Arial" w:cs="Arial"/>
        </w:rPr>
      </w:pPr>
      <w:r w:rsidRPr="00003E3D">
        <w:rPr>
          <w:rFonts w:ascii="Arial" w:hAnsi="Arial" w:cs="Arial"/>
        </w:rPr>
        <w:t>Enjeu réglementaire : connaissance de la conformité réglementaire du patrimoine et identification des travaux de remise à niveau à mener</w:t>
      </w:r>
      <w:r w:rsidR="00B217A1" w:rsidRPr="00003E3D">
        <w:rPr>
          <w:rFonts w:ascii="Arial" w:hAnsi="Arial" w:cs="Arial"/>
        </w:rPr>
        <w:t xml:space="preserve"> </w:t>
      </w:r>
      <w:r w:rsidR="00B217A1" w:rsidRPr="00003E3D">
        <w:rPr>
          <w:rFonts w:ascii="Arial" w:hAnsi="Arial" w:cs="Arial"/>
          <w:color w:val="FF0000"/>
        </w:rPr>
        <w:t>(NON ELIGIBLE)</w:t>
      </w:r>
      <w:r w:rsidRPr="00003E3D">
        <w:rPr>
          <w:rFonts w:ascii="Arial" w:hAnsi="Arial" w:cs="Arial"/>
        </w:rPr>
        <w:t>,</w:t>
      </w:r>
    </w:p>
    <w:p w14:paraId="34263476" w14:textId="1F289027" w:rsidR="006A1016" w:rsidRPr="00003E3D" w:rsidRDefault="006A1016" w:rsidP="00003E3D">
      <w:pPr>
        <w:pStyle w:val="Paragraphedeliste"/>
        <w:numPr>
          <w:ilvl w:val="0"/>
          <w:numId w:val="28"/>
        </w:numPr>
        <w:jc w:val="both"/>
        <w:rPr>
          <w:rFonts w:ascii="Arial" w:hAnsi="Arial" w:cs="Arial"/>
        </w:rPr>
      </w:pPr>
      <w:r w:rsidRPr="00003E3D">
        <w:rPr>
          <w:rFonts w:ascii="Arial" w:hAnsi="Arial" w:cs="Arial"/>
        </w:rPr>
        <w:t>Enjeu de vétusté : connaissance de l’état de vétusté du patrimoine (site, bâtiment et équipements), et identification des travaux de maintenance et gros entretien à mener,</w:t>
      </w:r>
    </w:p>
    <w:p w14:paraId="38B76C2F" w14:textId="1B9D3D3A" w:rsidR="006A1016" w:rsidRPr="00003E3D" w:rsidRDefault="006A1016" w:rsidP="00003E3D">
      <w:pPr>
        <w:pStyle w:val="Paragraphedeliste"/>
        <w:numPr>
          <w:ilvl w:val="0"/>
          <w:numId w:val="28"/>
        </w:numPr>
        <w:jc w:val="both"/>
        <w:rPr>
          <w:rFonts w:ascii="Arial" w:hAnsi="Arial" w:cs="Arial"/>
        </w:rPr>
      </w:pPr>
      <w:r w:rsidRPr="00003E3D">
        <w:rPr>
          <w:rFonts w:ascii="Arial" w:hAnsi="Arial" w:cs="Arial"/>
        </w:rPr>
        <w:t>Enjeu énergétique : connaissance de la performance énergétique du patrimoine et identification des travaux à mener,</w:t>
      </w:r>
    </w:p>
    <w:p w14:paraId="6FBE0E54" w14:textId="7A42AC7E" w:rsidR="006A1016" w:rsidRPr="00003E3D" w:rsidRDefault="006A1016" w:rsidP="00003E3D">
      <w:pPr>
        <w:pStyle w:val="Paragraphedeliste"/>
        <w:numPr>
          <w:ilvl w:val="0"/>
          <w:numId w:val="28"/>
        </w:numPr>
        <w:jc w:val="both"/>
        <w:rPr>
          <w:rFonts w:ascii="Arial" w:hAnsi="Arial" w:cs="Arial"/>
        </w:rPr>
      </w:pPr>
      <w:r w:rsidRPr="00003E3D">
        <w:rPr>
          <w:rFonts w:ascii="Arial" w:hAnsi="Arial" w:cs="Arial"/>
        </w:rPr>
        <w:t>Enjeu occupationnel : connaissance des activités hébergées et de leurs besoins immobiliers et en équipements,</w:t>
      </w:r>
    </w:p>
    <w:p w14:paraId="6938A2C0" w14:textId="6AE0471F" w:rsidR="006A1016" w:rsidRPr="00003E3D" w:rsidRDefault="006A1016" w:rsidP="00003E3D">
      <w:pPr>
        <w:pStyle w:val="Paragraphedeliste"/>
        <w:numPr>
          <w:ilvl w:val="0"/>
          <w:numId w:val="28"/>
        </w:numPr>
        <w:jc w:val="both"/>
        <w:rPr>
          <w:rFonts w:ascii="Arial" w:hAnsi="Arial" w:cs="Arial"/>
        </w:rPr>
      </w:pPr>
      <w:r w:rsidRPr="00003E3D">
        <w:rPr>
          <w:rFonts w:ascii="Arial" w:hAnsi="Arial" w:cs="Arial"/>
        </w:rPr>
        <w:t>Enjeu fonctionnel : connaissance des fonctions du patrimoine et des possibilités d’aménagement,</w:t>
      </w:r>
    </w:p>
    <w:p w14:paraId="0DE6FEE1" w14:textId="3CC891DE" w:rsidR="006A1016" w:rsidRPr="00003E3D" w:rsidRDefault="006A1016" w:rsidP="00003E3D">
      <w:pPr>
        <w:pStyle w:val="Paragraphedeliste"/>
        <w:numPr>
          <w:ilvl w:val="0"/>
          <w:numId w:val="28"/>
        </w:numPr>
        <w:jc w:val="both"/>
        <w:rPr>
          <w:rFonts w:ascii="Arial" w:hAnsi="Arial" w:cs="Arial"/>
        </w:rPr>
      </w:pPr>
      <w:r w:rsidRPr="00003E3D">
        <w:rPr>
          <w:rFonts w:ascii="Arial" w:hAnsi="Arial" w:cs="Arial"/>
        </w:rPr>
        <w:t>Enjeu stratégique et budgétaire : valorisation du patrimoine et connaissance des politiques et stratégies immobilières et budgétaire</w:t>
      </w:r>
    </w:p>
    <w:p w14:paraId="4F4E0FF6" w14:textId="41FB5558" w:rsidR="00970415" w:rsidRPr="00CF26CB" w:rsidRDefault="0B461009" w:rsidP="00003E3D">
      <w:pPr>
        <w:rPr>
          <w:rFonts w:ascii="Arial" w:eastAsia="Arial" w:hAnsi="Arial" w:cs="Arial"/>
          <w:strike/>
        </w:rPr>
      </w:pPr>
      <w:r w:rsidRPr="00003E3D">
        <w:rPr>
          <w:rFonts w:ascii="Arial" w:hAnsi="Arial" w:cs="Arial"/>
        </w:rPr>
        <w:t xml:space="preserve">La démarche Schem’ACTEE permettra de financer les </w:t>
      </w:r>
      <w:r w:rsidRPr="00CF26CB">
        <w:rPr>
          <w:rFonts w:ascii="Arial" w:hAnsi="Arial" w:cs="Arial"/>
          <w:b/>
          <w:bCs/>
        </w:rPr>
        <w:t xml:space="preserve">actions </w:t>
      </w:r>
      <w:r w:rsidR="00920610" w:rsidRPr="00CF26CB">
        <w:rPr>
          <w:rFonts w:ascii="Arial" w:hAnsi="Arial" w:cs="Arial"/>
          <w:b/>
          <w:bCs/>
        </w:rPr>
        <w:t>précédente</w:t>
      </w:r>
      <w:r w:rsidR="00A05862" w:rsidRPr="00CF26CB">
        <w:rPr>
          <w:rFonts w:ascii="Arial" w:hAnsi="Arial" w:cs="Arial"/>
          <w:b/>
          <w:bCs/>
        </w:rPr>
        <w:t xml:space="preserve">s </w:t>
      </w:r>
      <w:r w:rsidRPr="00CF26CB">
        <w:rPr>
          <w:rFonts w:ascii="Arial" w:hAnsi="Arial" w:cs="Arial"/>
          <w:b/>
          <w:bCs/>
        </w:rPr>
        <w:t xml:space="preserve">en lien avec l’élaboration d’un SDIE </w:t>
      </w:r>
      <w:r w:rsidR="00A05862" w:rsidRPr="00CF26CB">
        <w:rPr>
          <w:rFonts w:ascii="Arial" w:hAnsi="Arial" w:cs="Arial"/>
          <w:b/>
          <w:bCs/>
        </w:rPr>
        <w:t xml:space="preserve">ainsi que </w:t>
      </w:r>
      <w:r w:rsidR="003872E5" w:rsidRPr="43AF2724">
        <w:rPr>
          <w:rFonts w:ascii="Arial" w:hAnsi="Arial" w:cs="Arial"/>
          <w:b/>
          <w:bCs/>
        </w:rPr>
        <w:t>l</w:t>
      </w:r>
      <w:r w:rsidR="003872E5">
        <w:rPr>
          <w:rFonts w:ascii="Arial" w:hAnsi="Arial" w:cs="Arial"/>
          <w:b/>
          <w:bCs/>
        </w:rPr>
        <w:t>’</w:t>
      </w:r>
      <w:r w:rsidR="00A05862" w:rsidRPr="00CF26CB">
        <w:rPr>
          <w:rFonts w:ascii="Arial" w:hAnsi="Arial" w:cs="Arial"/>
          <w:b/>
          <w:bCs/>
        </w:rPr>
        <w:t xml:space="preserve">outillage de diagnostic et de suivi de consommation. </w:t>
      </w:r>
      <w:r w:rsidR="00CF26CB">
        <w:rPr>
          <w:rFonts w:ascii="Arial" w:hAnsi="Arial" w:cs="Arial"/>
        </w:rPr>
        <w:t xml:space="preserve">Il pourra également être proposé un </w:t>
      </w:r>
      <w:r w:rsidR="00CF26CB" w:rsidRPr="003F7F13">
        <w:rPr>
          <w:rFonts w:ascii="Arial" w:hAnsi="Arial" w:cs="Arial"/>
          <w:b/>
          <w:bCs/>
        </w:rPr>
        <w:t>axe de formation</w:t>
      </w:r>
      <w:r w:rsidR="00993CAD">
        <w:rPr>
          <w:rStyle w:val="Appelnotedebasdep"/>
          <w:rFonts w:ascii="Arial" w:hAnsi="Arial" w:cs="Arial"/>
          <w:b/>
          <w:bCs/>
        </w:rPr>
        <w:footnoteReference w:id="3"/>
      </w:r>
      <w:r w:rsidR="00CF26CB" w:rsidRPr="003F7F13">
        <w:rPr>
          <w:rFonts w:ascii="Arial" w:hAnsi="Arial" w:cs="Arial"/>
          <w:b/>
          <w:bCs/>
        </w:rPr>
        <w:t xml:space="preserve"> des élus et agents de la collectivité</w:t>
      </w:r>
      <w:r w:rsidR="00CF26CB">
        <w:rPr>
          <w:rFonts w:ascii="Arial" w:hAnsi="Arial" w:cs="Arial"/>
        </w:rPr>
        <w:t xml:space="preserve"> à la mise en place et au suivi de ce SDIE. </w:t>
      </w:r>
    </w:p>
    <w:p w14:paraId="2A25F550" w14:textId="627932A1" w:rsidR="0E03BAF3" w:rsidRDefault="0E03BAF3" w:rsidP="0E03BAF3">
      <w:pPr>
        <w:pStyle w:val="Paragraphedeliste"/>
        <w:jc w:val="both"/>
      </w:pPr>
    </w:p>
    <w:p w14:paraId="598DE773" w14:textId="759F642E" w:rsidR="00F921A4" w:rsidRDefault="00FB73EA" w:rsidP="00346C54">
      <w:pPr>
        <w:pStyle w:val="Paragraphedeliste"/>
        <w:numPr>
          <w:ilvl w:val="0"/>
          <w:numId w:val="10"/>
        </w:numPr>
        <w:jc w:val="both"/>
        <w:rPr>
          <w:rFonts w:ascii="Arial" w:hAnsi="Arial" w:cs="Arial"/>
          <w:b/>
          <w:bCs/>
          <w:u w:val="single"/>
        </w:rPr>
      </w:pPr>
      <w:r w:rsidRPr="26759D49">
        <w:rPr>
          <w:rFonts w:ascii="Arial" w:hAnsi="Arial" w:cs="Arial"/>
          <w:b/>
          <w:bCs/>
          <w:u w:val="single"/>
        </w:rPr>
        <w:t>Critère de sélection des porteurs de projets :</w:t>
      </w:r>
    </w:p>
    <w:p w14:paraId="1595358F" w14:textId="60D4BDB1" w:rsidR="00900C57" w:rsidRDefault="211B8366" w:rsidP="00FB73EA">
      <w:pPr>
        <w:jc w:val="both"/>
        <w:rPr>
          <w:rFonts w:ascii="Arial" w:hAnsi="Arial" w:cs="Arial"/>
        </w:rPr>
      </w:pPr>
      <w:r w:rsidRPr="223D0561">
        <w:rPr>
          <w:rFonts w:ascii="Arial" w:hAnsi="Arial" w:cs="Arial"/>
        </w:rPr>
        <w:t>Les projets seront sélectionnés selon différents critères qualitatifs, tant sur la solidité</w:t>
      </w:r>
      <w:r w:rsidR="6A8792D4" w:rsidRPr="223D0561">
        <w:rPr>
          <w:rFonts w:ascii="Arial" w:hAnsi="Arial" w:cs="Arial"/>
        </w:rPr>
        <w:t xml:space="preserve"> technique du projet que sur la </w:t>
      </w:r>
      <w:r w:rsidR="050E63E3" w:rsidRPr="223D0561">
        <w:rPr>
          <w:rFonts w:ascii="Arial" w:hAnsi="Arial" w:cs="Arial"/>
        </w:rPr>
        <w:t>pertinence</w:t>
      </w:r>
      <w:r w:rsidR="6A8792D4" w:rsidRPr="223D0561">
        <w:rPr>
          <w:rFonts w:ascii="Arial" w:hAnsi="Arial" w:cs="Arial"/>
        </w:rPr>
        <w:t xml:space="preserve"> </w:t>
      </w:r>
      <w:r w:rsidR="544471B1" w:rsidRPr="223D0561">
        <w:rPr>
          <w:rFonts w:ascii="Arial" w:hAnsi="Arial" w:cs="Arial"/>
        </w:rPr>
        <w:t>des actions p</w:t>
      </w:r>
      <w:r w:rsidR="228E5E8E" w:rsidRPr="223D0561">
        <w:rPr>
          <w:rFonts w:ascii="Arial" w:hAnsi="Arial" w:cs="Arial"/>
        </w:rPr>
        <w:t>lanifiées</w:t>
      </w:r>
      <w:r w:rsidR="6A8792D4" w:rsidRPr="223D0561">
        <w:rPr>
          <w:rFonts w:ascii="Arial" w:hAnsi="Arial" w:cs="Arial"/>
        </w:rPr>
        <w:t xml:space="preserve">. La présentation d’un </w:t>
      </w:r>
      <w:r w:rsidR="6A8792D4" w:rsidRPr="00E4113D">
        <w:rPr>
          <w:rFonts w:ascii="Arial" w:hAnsi="Arial" w:cs="Arial"/>
          <w:b/>
          <w:bCs/>
          <w:u w:val="single"/>
        </w:rPr>
        <w:t>planning détaillé et cohérent sera un critère déterminant</w:t>
      </w:r>
      <w:r w:rsidR="6A8792D4" w:rsidRPr="223D0561">
        <w:rPr>
          <w:rFonts w:ascii="Arial" w:hAnsi="Arial" w:cs="Arial"/>
        </w:rPr>
        <w:t xml:space="preserve"> dans l’analyse des dossiers, imposés notamment par la fin d’ACTEE2 au 31/12/23. </w:t>
      </w:r>
    </w:p>
    <w:p w14:paraId="1DB2F117" w14:textId="7CAC7004" w:rsidR="00B50E9B" w:rsidRDefault="0EF0247E" w:rsidP="00FB73EA">
      <w:pPr>
        <w:jc w:val="both"/>
      </w:pPr>
      <w:r w:rsidRPr="223D0561">
        <w:rPr>
          <w:rFonts w:ascii="Arial" w:hAnsi="Arial" w:cs="Arial"/>
        </w:rPr>
        <w:t>Le jury du</w:t>
      </w:r>
      <w:r w:rsidR="6A584063" w:rsidRPr="223D0561">
        <w:rPr>
          <w:rFonts w:ascii="Arial" w:hAnsi="Arial" w:cs="Arial"/>
        </w:rPr>
        <w:t xml:space="preserve"> programme ACTEE se réserve le droit de moduler le pourcentage de financement selon les situations, dans une logique de bonne articulation entre les différents programmes existants</w:t>
      </w:r>
      <w:r w:rsidRPr="223D0561">
        <w:rPr>
          <w:rFonts w:ascii="Arial" w:hAnsi="Arial" w:cs="Arial"/>
        </w:rPr>
        <w:t xml:space="preserve"> et en fonction des fonds </w:t>
      </w:r>
      <w:r w:rsidR="0DD8BA22" w:rsidRPr="223D0561">
        <w:rPr>
          <w:rFonts w:ascii="Arial" w:hAnsi="Arial" w:cs="Arial"/>
        </w:rPr>
        <w:t>disponibles</w:t>
      </w:r>
      <w:r w:rsidR="6A584063" w:rsidRPr="223D0561">
        <w:rPr>
          <w:rFonts w:ascii="Arial" w:hAnsi="Arial" w:cs="Arial"/>
        </w:rPr>
        <w:t xml:space="preserve">. </w:t>
      </w:r>
      <w:r w:rsidR="314348A4">
        <w:tab/>
      </w:r>
    </w:p>
    <w:p w14:paraId="5F0ED084" w14:textId="2C25A8EF" w:rsidR="00443385" w:rsidRDefault="6F9F0FAF" w:rsidP="00006115">
      <w:pPr>
        <w:pBdr>
          <w:top w:val="single" w:sz="4" w:space="1" w:color="auto"/>
          <w:left w:val="single" w:sz="4" w:space="4" w:color="auto"/>
          <w:bottom w:val="single" w:sz="4" w:space="1" w:color="auto"/>
          <w:right w:val="single" w:sz="4" w:space="4" w:color="auto"/>
        </w:pBdr>
        <w:jc w:val="center"/>
        <w:rPr>
          <w:rFonts w:ascii="Arial" w:hAnsi="Arial" w:cs="Arial"/>
        </w:rPr>
      </w:pPr>
      <w:r w:rsidRPr="223D0561">
        <w:rPr>
          <w:rFonts w:ascii="Arial" w:hAnsi="Arial" w:cs="Arial"/>
        </w:rPr>
        <w:t xml:space="preserve">Si aucun seuil minimal de bâtiments n’est requis, il est conseillé d’engager une démarche de SDIE pour un </w:t>
      </w:r>
      <w:r w:rsidRPr="223D0561">
        <w:rPr>
          <w:rFonts w:ascii="Arial" w:hAnsi="Arial" w:cs="Arial"/>
          <w:b/>
          <w:bCs/>
          <w:u w:val="single"/>
        </w:rPr>
        <w:t>nombre de bâtiments cohérent par rapport à la taille de la collectivité</w:t>
      </w:r>
      <w:r w:rsidRPr="223D0561">
        <w:rPr>
          <w:rFonts w:ascii="Arial" w:hAnsi="Arial" w:cs="Arial"/>
        </w:rPr>
        <w:t>.</w:t>
      </w:r>
    </w:p>
    <w:p w14:paraId="709C17D3" w14:textId="16C294C5" w:rsidR="00433EF5" w:rsidRDefault="00433EF5" w:rsidP="00346C54">
      <w:pPr>
        <w:pStyle w:val="Paragraphedeliste"/>
        <w:numPr>
          <w:ilvl w:val="0"/>
          <w:numId w:val="10"/>
        </w:numPr>
        <w:jc w:val="both"/>
        <w:rPr>
          <w:rFonts w:ascii="Arial" w:hAnsi="Arial" w:cs="Arial"/>
          <w:b/>
          <w:bCs/>
          <w:u w:val="single"/>
        </w:rPr>
      </w:pPr>
      <w:r w:rsidRPr="26759D49">
        <w:rPr>
          <w:rFonts w:ascii="Arial" w:hAnsi="Arial" w:cs="Arial"/>
          <w:b/>
          <w:bCs/>
          <w:u w:val="single"/>
        </w:rPr>
        <w:lastRenderedPageBreak/>
        <w:t>Dépôt et complétude des dossiers :</w:t>
      </w:r>
    </w:p>
    <w:p w14:paraId="2EFA1723" w14:textId="697391DA" w:rsidR="00A65543" w:rsidRDefault="11982101" w:rsidP="00433EF5">
      <w:pPr>
        <w:jc w:val="both"/>
        <w:rPr>
          <w:rFonts w:ascii="Arial" w:hAnsi="Arial" w:cs="Arial"/>
        </w:rPr>
      </w:pPr>
      <w:r w:rsidRPr="223D0561">
        <w:rPr>
          <w:rFonts w:ascii="Arial" w:hAnsi="Arial" w:cs="Arial"/>
        </w:rPr>
        <w:t>Les dossiers seront instruits au fur et à mesure de leur réception, dans une approche de traitement « au fil de l’eau »</w:t>
      </w:r>
      <w:r w:rsidR="1E9B5CBA" w:rsidRPr="223D0561">
        <w:rPr>
          <w:rFonts w:ascii="Arial" w:hAnsi="Arial" w:cs="Arial"/>
        </w:rPr>
        <w:t xml:space="preserve">, pour une </w:t>
      </w:r>
      <w:r w:rsidR="1E9B5CBA" w:rsidRPr="223D0561">
        <w:rPr>
          <w:rFonts w:ascii="Arial" w:hAnsi="Arial" w:cs="Arial"/>
          <w:b/>
          <w:bCs/>
          <w:u w:val="single"/>
        </w:rPr>
        <w:t>réception de la candidature à date limite du 30 novembre 2022.</w:t>
      </w:r>
      <w:r w:rsidR="1E9B5CBA" w:rsidRPr="223D0561">
        <w:rPr>
          <w:rFonts w:ascii="Arial" w:hAnsi="Arial" w:cs="Arial"/>
        </w:rPr>
        <w:t xml:space="preserve"> </w:t>
      </w:r>
      <w:r w:rsidR="26ED7A7D" w:rsidRPr="223D0561">
        <w:rPr>
          <w:rFonts w:ascii="Arial" w:hAnsi="Arial" w:cs="Arial"/>
        </w:rPr>
        <w:t>Une clôture peut intervenir plus tôt si l’enveloppe dédiée à SCHEM’ACTEE était épuisée avant cette date</w:t>
      </w:r>
      <w:r w:rsidR="7B8734B6" w:rsidRPr="223D0561">
        <w:rPr>
          <w:rFonts w:ascii="Arial" w:hAnsi="Arial" w:cs="Arial"/>
        </w:rPr>
        <w:t xml:space="preserve">. </w:t>
      </w:r>
    </w:p>
    <w:p w14:paraId="0C368EF3" w14:textId="05FBB95F" w:rsidR="223D0561" w:rsidRDefault="223D0561" w:rsidP="223D0561">
      <w:pPr>
        <w:jc w:val="both"/>
        <w:rPr>
          <w:rFonts w:ascii="Arial" w:hAnsi="Arial" w:cs="Arial"/>
        </w:rPr>
      </w:pPr>
      <w:r w:rsidRPr="223D0561">
        <w:rPr>
          <w:rFonts w:ascii="Arial" w:hAnsi="Arial" w:cs="Arial"/>
        </w:rPr>
        <w:t xml:space="preserve">La répartition des financements entre les collectivités candidates s'effectue sur la base du classement établi à partir des notes obtenues par chacun d’entre eux à chaque présentation mensuelle au jury. Le volume de financement attribué à chaque candidat correspond à la demande exprimée dans sa candidature et validée par le jury, dans la limite de l'enveloppe financière de l'AAP SDIE et de la date de réception du dossier </w:t>
      </w:r>
      <w:r w:rsidRPr="223D0561">
        <w:rPr>
          <w:rFonts w:ascii="Arial" w:hAnsi="Arial" w:cs="Arial"/>
          <w:b/>
          <w:bCs/>
          <w:u w:val="single"/>
        </w:rPr>
        <w:t>complet. Seuls les dossiers déposés complets seront instruits et présentés au jury.</w:t>
      </w:r>
    </w:p>
    <w:p w14:paraId="033C60DF" w14:textId="35F39FBD" w:rsidR="007A0985" w:rsidRDefault="003B4F3D" w:rsidP="009618F8">
      <w:pPr>
        <w:jc w:val="both"/>
        <w:rPr>
          <w:rFonts w:ascii="Arial" w:hAnsi="Arial" w:cs="Arial"/>
        </w:rPr>
      </w:pPr>
      <w:r w:rsidRPr="05811100">
        <w:rPr>
          <w:rFonts w:ascii="Arial" w:hAnsi="Arial" w:cs="Arial"/>
        </w:rPr>
        <w:t>L</w:t>
      </w:r>
      <w:r w:rsidR="009618F8" w:rsidRPr="05811100">
        <w:rPr>
          <w:rFonts w:ascii="Arial" w:hAnsi="Arial" w:cs="Arial"/>
        </w:rPr>
        <w:t xml:space="preserve">e programme CEE ACTEE 2 prenant fin au 31 décembre 2023, toute facture établie après cette date sera </w:t>
      </w:r>
      <w:r w:rsidR="00D13201" w:rsidRPr="05811100">
        <w:rPr>
          <w:rFonts w:ascii="Arial" w:hAnsi="Arial" w:cs="Arial"/>
        </w:rPr>
        <w:t>jugée irr</w:t>
      </w:r>
      <w:r w:rsidR="009618F8" w:rsidRPr="05811100">
        <w:rPr>
          <w:rFonts w:ascii="Arial" w:hAnsi="Arial" w:cs="Arial"/>
        </w:rPr>
        <w:t>ecevable</w:t>
      </w:r>
      <w:r w:rsidR="00D20EB0" w:rsidRPr="05811100">
        <w:rPr>
          <w:rFonts w:ascii="Arial" w:hAnsi="Arial" w:cs="Arial"/>
        </w:rPr>
        <w:t xml:space="preserve">. Que le SDIE soit ou non terminé, seules les factures </w:t>
      </w:r>
      <w:r w:rsidR="00CC6168" w:rsidRPr="05811100">
        <w:rPr>
          <w:rFonts w:ascii="Arial" w:hAnsi="Arial" w:cs="Arial"/>
        </w:rPr>
        <w:t xml:space="preserve">acquittées avant le 31 décembre 2023 </w:t>
      </w:r>
      <w:r w:rsidR="00D20EB0" w:rsidRPr="05811100">
        <w:rPr>
          <w:rFonts w:ascii="Arial" w:hAnsi="Arial" w:cs="Arial"/>
        </w:rPr>
        <w:t xml:space="preserve">correspondant aux axes réalisés seront examinées. </w:t>
      </w:r>
    </w:p>
    <w:p w14:paraId="044A6689" w14:textId="11B0B00B" w:rsidR="00E93E3E" w:rsidRPr="00E93E3E" w:rsidRDefault="393076EE" w:rsidP="00E93E3E">
      <w:pPr>
        <w:pBdr>
          <w:top w:val="single" w:sz="4" w:space="1" w:color="auto"/>
          <w:left w:val="single" w:sz="4" w:space="4" w:color="auto"/>
          <w:bottom w:val="single" w:sz="4" w:space="1" w:color="auto"/>
          <w:right w:val="single" w:sz="4" w:space="4" w:color="auto"/>
        </w:pBdr>
        <w:jc w:val="center"/>
        <w:rPr>
          <w:rFonts w:ascii="Arial" w:hAnsi="Arial" w:cs="Arial"/>
          <w:b/>
          <w:bCs/>
          <w:u w:val="single"/>
        </w:rPr>
      </w:pPr>
      <w:r w:rsidRPr="223D0561">
        <w:rPr>
          <w:rFonts w:ascii="Arial" w:hAnsi="Arial" w:cs="Arial"/>
          <w:b/>
          <w:bCs/>
          <w:u w:val="single"/>
        </w:rPr>
        <w:t>La faisabilité de réalisation du SDIE dans le délai imparti sera particulièrement analysée dans la candidature.</w:t>
      </w:r>
    </w:p>
    <w:p w14:paraId="33D86D04" w14:textId="52D82B38" w:rsidR="000A0942" w:rsidRDefault="07767AFB" w:rsidP="00E26AA5">
      <w:pPr>
        <w:jc w:val="both"/>
        <w:rPr>
          <w:rFonts w:ascii="Arial" w:hAnsi="Arial" w:cs="Arial"/>
        </w:rPr>
      </w:pPr>
      <w:r w:rsidRPr="223D0561">
        <w:rPr>
          <w:rFonts w:ascii="Arial" w:hAnsi="Arial" w:cs="Arial"/>
        </w:rPr>
        <w:t>P</w:t>
      </w:r>
      <w:r w:rsidR="7033B1C2" w:rsidRPr="223D0561">
        <w:rPr>
          <w:rFonts w:ascii="Arial" w:hAnsi="Arial" w:cs="Arial"/>
        </w:rPr>
        <w:t xml:space="preserve">ar ailleurs, pour assurer la </w:t>
      </w:r>
      <w:r w:rsidRPr="223D0561">
        <w:rPr>
          <w:rFonts w:ascii="Arial" w:hAnsi="Arial" w:cs="Arial"/>
        </w:rPr>
        <w:t>pérennité du projet</w:t>
      </w:r>
      <w:r w:rsidR="14145D1D" w:rsidRPr="223D0561">
        <w:rPr>
          <w:rFonts w:ascii="Arial" w:hAnsi="Arial" w:cs="Arial"/>
        </w:rPr>
        <w:t>, corrélée</w:t>
      </w:r>
      <w:r w:rsidR="6C448D85" w:rsidRPr="223D0561">
        <w:rPr>
          <w:rFonts w:ascii="Arial" w:hAnsi="Arial" w:cs="Arial"/>
        </w:rPr>
        <w:t xml:space="preserve"> à une forte </w:t>
      </w:r>
      <w:r w:rsidR="14145D1D" w:rsidRPr="223D0561">
        <w:rPr>
          <w:rFonts w:ascii="Arial" w:hAnsi="Arial" w:cs="Arial"/>
        </w:rPr>
        <w:t>implication</w:t>
      </w:r>
      <w:r w:rsidR="6C448D85" w:rsidRPr="223D0561">
        <w:rPr>
          <w:rFonts w:ascii="Arial" w:hAnsi="Arial" w:cs="Arial"/>
        </w:rPr>
        <w:t xml:space="preserve"> politique et technique</w:t>
      </w:r>
      <w:r w:rsidRPr="223D0561">
        <w:rPr>
          <w:rFonts w:ascii="Arial" w:hAnsi="Arial" w:cs="Arial"/>
        </w:rPr>
        <w:t xml:space="preserve">, </w:t>
      </w:r>
      <w:r w:rsidRPr="223D0561">
        <w:rPr>
          <w:rFonts w:ascii="Arial" w:hAnsi="Arial" w:cs="Arial"/>
          <w:b/>
          <w:bCs/>
          <w:u w:val="single"/>
        </w:rPr>
        <w:t xml:space="preserve">la désignation d’un </w:t>
      </w:r>
      <w:r w:rsidR="692CE43E" w:rsidRPr="223D0561">
        <w:rPr>
          <w:rFonts w:ascii="Arial" w:hAnsi="Arial" w:cs="Arial"/>
          <w:b/>
          <w:bCs/>
          <w:u w:val="single"/>
        </w:rPr>
        <w:t>trinôme</w:t>
      </w:r>
      <w:r w:rsidRPr="223D0561">
        <w:rPr>
          <w:rFonts w:ascii="Arial" w:hAnsi="Arial" w:cs="Arial"/>
          <w:b/>
          <w:bCs/>
          <w:u w:val="single"/>
        </w:rPr>
        <w:t xml:space="preserve"> </w:t>
      </w:r>
      <w:r w:rsidR="71DD3E24" w:rsidRPr="223D0561">
        <w:rPr>
          <w:rFonts w:ascii="Arial" w:hAnsi="Arial" w:cs="Arial"/>
          <w:b/>
          <w:bCs/>
          <w:u w:val="single"/>
        </w:rPr>
        <w:t>élu / technicien</w:t>
      </w:r>
      <w:r w:rsidR="6C448D85" w:rsidRPr="223D0561">
        <w:rPr>
          <w:rFonts w:ascii="Arial" w:hAnsi="Arial" w:cs="Arial"/>
          <w:b/>
          <w:bCs/>
          <w:u w:val="single"/>
        </w:rPr>
        <w:t xml:space="preserve"> ou coordonnateur de projet</w:t>
      </w:r>
      <w:r w:rsidR="71DD3E24" w:rsidRPr="223D0561">
        <w:rPr>
          <w:rFonts w:ascii="Arial" w:hAnsi="Arial" w:cs="Arial"/>
          <w:b/>
          <w:bCs/>
          <w:u w:val="single"/>
        </w:rPr>
        <w:t xml:space="preserve"> </w:t>
      </w:r>
      <w:r w:rsidR="692CE43E" w:rsidRPr="223D0561">
        <w:rPr>
          <w:rFonts w:ascii="Arial" w:hAnsi="Arial" w:cs="Arial"/>
          <w:b/>
          <w:bCs/>
          <w:u w:val="single"/>
        </w:rPr>
        <w:t xml:space="preserve">/ interlocuteur </w:t>
      </w:r>
      <w:r w:rsidR="50D00C1E" w:rsidRPr="223D0561">
        <w:rPr>
          <w:rFonts w:ascii="Arial" w:hAnsi="Arial" w:cs="Arial"/>
          <w:b/>
          <w:bCs/>
          <w:u w:val="single"/>
        </w:rPr>
        <w:t>sur les aspects financiers</w:t>
      </w:r>
      <w:r w:rsidR="692CE43E" w:rsidRPr="223D0561">
        <w:rPr>
          <w:rFonts w:ascii="Arial" w:hAnsi="Arial" w:cs="Arial"/>
          <w:b/>
          <w:bCs/>
          <w:u w:val="single"/>
        </w:rPr>
        <w:t xml:space="preserve"> </w:t>
      </w:r>
      <w:r w:rsidR="378D8495" w:rsidRPr="223D0561">
        <w:rPr>
          <w:rFonts w:ascii="Arial" w:hAnsi="Arial" w:cs="Arial"/>
          <w:b/>
          <w:bCs/>
          <w:u w:val="single"/>
        </w:rPr>
        <w:t xml:space="preserve">dans la candidature est </w:t>
      </w:r>
      <w:r w:rsidR="71DD3E24" w:rsidRPr="223D0561">
        <w:rPr>
          <w:rFonts w:ascii="Arial" w:hAnsi="Arial" w:cs="Arial"/>
          <w:b/>
          <w:bCs/>
          <w:u w:val="single"/>
        </w:rPr>
        <w:t>nécessaire</w:t>
      </w:r>
      <w:r w:rsidR="71DD3E24" w:rsidRPr="223D0561">
        <w:rPr>
          <w:rFonts w:ascii="Arial" w:hAnsi="Arial" w:cs="Arial"/>
        </w:rPr>
        <w:t xml:space="preserve">. </w:t>
      </w:r>
    </w:p>
    <w:p w14:paraId="19339AA7" w14:textId="00C41940" w:rsidR="0060069F" w:rsidRPr="00E26AA5" w:rsidRDefault="26707D60" w:rsidP="00E26AA5">
      <w:pPr>
        <w:jc w:val="both"/>
        <w:rPr>
          <w:rFonts w:ascii="Arial" w:hAnsi="Arial" w:cs="Arial"/>
        </w:rPr>
      </w:pPr>
      <w:r w:rsidRPr="223D0561">
        <w:rPr>
          <w:rFonts w:ascii="Arial" w:hAnsi="Arial" w:cs="Arial"/>
        </w:rPr>
        <w:t xml:space="preserve">Enfin, </w:t>
      </w:r>
      <w:r w:rsidRPr="223D0561">
        <w:rPr>
          <w:rFonts w:ascii="Arial" w:hAnsi="Arial" w:cs="Arial"/>
          <w:b/>
          <w:bCs/>
          <w:u w:val="single"/>
        </w:rPr>
        <w:t>les collectivités qui s’engageraient (par exemple via une lettre d’engagement ou autre document) à tracer le produit de tout ou partie de la vente de bâtiments</w:t>
      </w:r>
      <w:r w:rsidR="7AF54735" w:rsidRPr="223D0561">
        <w:rPr>
          <w:rFonts w:ascii="Arial" w:hAnsi="Arial" w:cs="Arial"/>
          <w:b/>
          <w:bCs/>
          <w:u w:val="single"/>
        </w:rPr>
        <w:t xml:space="preserve">, </w:t>
      </w:r>
      <w:r w:rsidR="3883B88D" w:rsidRPr="223D0561">
        <w:rPr>
          <w:rFonts w:ascii="Arial" w:hAnsi="Arial" w:cs="Arial"/>
          <w:b/>
          <w:bCs/>
          <w:u w:val="single"/>
        </w:rPr>
        <w:t xml:space="preserve">suivant </w:t>
      </w:r>
      <w:r w:rsidR="7AF54735" w:rsidRPr="223D0561">
        <w:rPr>
          <w:rFonts w:ascii="Arial" w:hAnsi="Arial" w:cs="Arial"/>
          <w:b/>
          <w:bCs/>
          <w:u w:val="single"/>
        </w:rPr>
        <w:t xml:space="preserve">une logique de stratégie immobilière, </w:t>
      </w:r>
      <w:r w:rsidRPr="223D0561">
        <w:rPr>
          <w:rFonts w:ascii="Arial" w:hAnsi="Arial" w:cs="Arial"/>
          <w:b/>
          <w:bCs/>
          <w:u w:val="single"/>
        </w:rPr>
        <w:t>dans la réalisation de travaux d’efficacité énergétique</w:t>
      </w:r>
      <w:r w:rsidRPr="223D0561">
        <w:rPr>
          <w:rFonts w:ascii="Arial" w:hAnsi="Arial" w:cs="Arial"/>
        </w:rPr>
        <w:t xml:space="preserve"> sur d’autres bâtiments de leur patrimoine</w:t>
      </w:r>
      <w:r w:rsidR="24B55098" w:rsidRPr="223D0561">
        <w:rPr>
          <w:rFonts w:ascii="Arial" w:hAnsi="Arial" w:cs="Arial"/>
        </w:rPr>
        <w:t xml:space="preserve"> au lieu de le verser au budget général </w:t>
      </w:r>
      <w:r w:rsidRPr="223D0561">
        <w:rPr>
          <w:rFonts w:ascii="Arial" w:hAnsi="Arial" w:cs="Arial"/>
        </w:rPr>
        <w:t xml:space="preserve">bénéficieront d’un accueil plus favorable. </w:t>
      </w:r>
    </w:p>
    <w:p w14:paraId="2ED9AE7D" w14:textId="3CC21DA5" w:rsidR="00433EF5" w:rsidRPr="00433EF5" w:rsidRDefault="00433EF5" w:rsidP="00433EF5">
      <w:pPr>
        <w:jc w:val="both"/>
        <w:rPr>
          <w:rFonts w:ascii="Arial" w:hAnsi="Arial" w:cs="Arial"/>
          <w:u w:val="single"/>
        </w:rPr>
      </w:pPr>
      <w:r w:rsidRPr="384F3CB9">
        <w:rPr>
          <w:rFonts w:ascii="Arial" w:hAnsi="Arial" w:cs="Arial"/>
          <w:u w:val="single"/>
        </w:rPr>
        <w:t>Le dossier de candidature devra comprendre :</w:t>
      </w:r>
    </w:p>
    <w:p w14:paraId="5266961C" w14:textId="38B7688D" w:rsidR="00691D9B" w:rsidRPr="00E26AA5" w:rsidRDefault="0D785581">
      <w:pPr>
        <w:pStyle w:val="Paragraphedeliste"/>
        <w:numPr>
          <w:ilvl w:val="0"/>
          <w:numId w:val="6"/>
        </w:numPr>
        <w:spacing w:after="0"/>
        <w:jc w:val="both"/>
        <w:rPr>
          <w:rFonts w:ascii="Arial" w:hAnsi="Arial" w:cs="Arial"/>
        </w:rPr>
      </w:pPr>
      <w:r w:rsidRPr="26759D49">
        <w:rPr>
          <w:rFonts w:ascii="Arial" w:hAnsi="Arial" w:cs="Arial"/>
        </w:rPr>
        <w:t xml:space="preserve">Le cadre de réponse </w:t>
      </w:r>
      <w:r w:rsidR="00784B29">
        <w:rPr>
          <w:rFonts w:ascii="Arial" w:hAnsi="Arial" w:cs="Arial"/>
        </w:rPr>
        <w:t xml:space="preserve">Schem’ACTEE </w:t>
      </w:r>
      <w:r w:rsidRPr="26759D49">
        <w:rPr>
          <w:rFonts w:ascii="Arial" w:hAnsi="Arial" w:cs="Arial"/>
        </w:rPr>
        <w:t xml:space="preserve">complété au format </w:t>
      </w:r>
      <w:r w:rsidR="114D388B" w:rsidRPr="26759D49">
        <w:rPr>
          <w:rFonts w:ascii="Arial" w:hAnsi="Arial" w:cs="Arial"/>
        </w:rPr>
        <w:t>Word</w:t>
      </w:r>
      <w:r w:rsidR="00E4113D">
        <w:rPr>
          <w:rFonts w:ascii="Arial" w:hAnsi="Arial" w:cs="Arial"/>
        </w:rPr>
        <w:t xml:space="preserve"> et l’annexe financière en format excel</w:t>
      </w:r>
    </w:p>
    <w:p w14:paraId="7845206A" w14:textId="434D0FBB" w:rsidR="00433EF5" w:rsidRDefault="00433EF5" w:rsidP="00433EF5">
      <w:pPr>
        <w:pStyle w:val="Paragraphedeliste"/>
        <w:numPr>
          <w:ilvl w:val="0"/>
          <w:numId w:val="7"/>
        </w:numPr>
        <w:jc w:val="both"/>
        <w:rPr>
          <w:rFonts w:ascii="Arial" w:hAnsi="Arial" w:cs="Arial"/>
        </w:rPr>
      </w:pPr>
      <w:r w:rsidRPr="26759D49">
        <w:rPr>
          <w:rFonts w:ascii="Arial" w:hAnsi="Arial" w:cs="Arial"/>
        </w:rPr>
        <w:t>Une déclaration sur l’honneur de l’ensemble des co-financements obtenus et des financements envisagés pour le projet ; à défaut une déclaration sur l’honneur de non co-financement</w:t>
      </w:r>
    </w:p>
    <w:p w14:paraId="54C8D8F4" w14:textId="51BB650B" w:rsidR="00B67BD7" w:rsidRDefault="42D25300" w:rsidP="00433EF5">
      <w:pPr>
        <w:pStyle w:val="Paragraphedeliste"/>
        <w:numPr>
          <w:ilvl w:val="0"/>
          <w:numId w:val="7"/>
        </w:numPr>
        <w:jc w:val="both"/>
        <w:rPr>
          <w:rFonts w:ascii="Arial" w:hAnsi="Arial" w:cs="Arial"/>
        </w:rPr>
      </w:pPr>
      <w:r w:rsidRPr="00B67BD7">
        <w:rPr>
          <w:rFonts w:ascii="Arial" w:hAnsi="Arial" w:cs="Arial"/>
        </w:rPr>
        <w:t>Une lettre d’engagement du ou des candidat(s)</w:t>
      </w:r>
      <w:r w:rsidR="00E4113D">
        <w:rPr>
          <w:rFonts w:ascii="Arial" w:hAnsi="Arial" w:cs="Arial"/>
        </w:rPr>
        <w:t>, notamment sur les financement issus des ventes potentielles de ses bâtiments</w:t>
      </w:r>
    </w:p>
    <w:p w14:paraId="40CCD718" w14:textId="1D61949F" w:rsidR="00CC5802" w:rsidRDefault="6304D4EF" w:rsidP="00433EF5">
      <w:pPr>
        <w:pStyle w:val="Paragraphedeliste"/>
        <w:numPr>
          <w:ilvl w:val="0"/>
          <w:numId w:val="7"/>
        </w:numPr>
        <w:jc w:val="both"/>
        <w:rPr>
          <w:rFonts w:ascii="Arial" w:hAnsi="Arial" w:cs="Arial"/>
        </w:rPr>
      </w:pPr>
      <w:r w:rsidRPr="58CF07DF">
        <w:rPr>
          <w:rFonts w:ascii="Arial" w:hAnsi="Arial" w:cs="Arial"/>
        </w:rPr>
        <w:t>U</w:t>
      </w:r>
      <w:r w:rsidR="16C01D11" w:rsidRPr="58CF07DF">
        <w:rPr>
          <w:rFonts w:ascii="Arial" w:hAnsi="Arial" w:cs="Arial"/>
        </w:rPr>
        <w:t xml:space="preserve">n planning prévisionnel de la mise en </w:t>
      </w:r>
      <w:r w:rsidR="20E0F12A" w:rsidRPr="58CF07DF">
        <w:rPr>
          <w:rFonts w:ascii="Arial" w:hAnsi="Arial" w:cs="Arial"/>
        </w:rPr>
        <w:t xml:space="preserve">œuvre du </w:t>
      </w:r>
      <w:r w:rsidR="63E51B3B" w:rsidRPr="58CF07DF">
        <w:rPr>
          <w:rFonts w:ascii="Arial" w:hAnsi="Arial" w:cs="Arial"/>
        </w:rPr>
        <w:t>projet</w:t>
      </w:r>
    </w:p>
    <w:p w14:paraId="2D560968" w14:textId="70985D0A" w:rsidR="005A5CC1" w:rsidRDefault="00E4113D" w:rsidP="00433EF5">
      <w:pPr>
        <w:pStyle w:val="Paragraphedeliste"/>
        <w:numPr>
          <w:ilvl w:val="0"/>
          <w:numId w:val="7"/>
        </w:numPr>
        <w:jc w:val="both"/>
        <w:rPr>
          <w:rFonts w:ascii="Arial" w:hAnsi="Arial" w:cs="Arial"/>
        </w:rPr>
      </w:pPr>
      <w:r>
        <w:rPr>
          <w:rFonts w:ascii="Arial" w:hAnsi="Arial" w:cs="Arial"/>
        </w:rPr>
        <w:t>Une l</w:t>
      </w:r>
      <w:r w:rsidR="3B0B9CAA" w:rsidRPr="58CF07DF">
        <w:rPr>
          <w:rFonts w:ascii="Arial" w:hAnsi="Arial" w:cs="Arial"/>
        </w:rPr>
        <w:t>iste des bâtiments en précisant les bâtiments concernés par le SDIE</w:t>
      </w:r>
    </w:p>
    <w:p w14:paraId="4F41A1F2" w14:textId="4931F077" w:rsidR="00B60578" w:rsidRPr="00E4113D" w:rsidRDefault="0C39EEE1" w:rsidP="00B60578">
      <w:pPr>
        <w:pStyle w:val="Paragraphedeliste"/>
        <w:numPr>
          <w:ilvl w:val="0"/>
          <w:numId w:val="7"/>
        </w:numPr>
        <w:jc w:val="both"/>
        <w:rPr>
          <w:rFonts w:ascii="Arial" w:hAnsi="Arial" w:cs="Arial"/>
          <w:i/>
          <w:iCs/>
        </w:rPr>
      </w:pPr>
      <w:r w:rsidRPr="00E4113D">
        <w:rPr>
          <w:rFonts w:ascii="Arial" w:hAnsi="Arial" w:cs="Arial"/>
          <w:i/>
          <w:iCs/>
        </w:rPr>
        <w:t>Optionnel</w:t>
      </w:r>
      <w:r w:rsidR="7463C441" w:rsidRPr="00E4113D">
        <w:rPr>
          <w:rFonts w:ascii="Arial" w:hAnsi="Arial" w:cs="Arial"/>
          <w:i/>
          <w:iCs/>
        </w:rPr>
        <w:t xml:space="preserve"> lors de la candidature</w:t>
      </w:r>
      <w:r w:rsidRPr="00E4113D">
        <w:rPr>
          <w:rFonts w:ascii="Arial" w:hAnsi="Arial" w:cs="Arial"/>
          <w:i/>
          <w:iCs/>
        </w:rPr>
        <w:t xml:space="preserve"> : les délibérations des structures candidates engageant </w:t>
      </w:r>
      <w:r w:rsidR="7D10A288" w:rsidRPr="00E4113D">
        <w:rPr>
          <w:rFonts w:ascii="Arial" w:hAnsi="Arial" w:cs="Arial"/>
          <w:i/>
          <w:iCs/>
        </w:rPr>
        <w:t>leurs instances décisionnaires</w:t>
      </w:r>
      <w:r w:rsidRPr="00E4113D">
        <w:rPr>
          <w:rFonts w:ascii="Arial" w:hAnsi="Arial" w:cs="Arial"/>
          <w:i/>
          <w:iCs/>
        </w:rPr>
        <w:t xml:space="preserve"> dans un projet de SDIE. </w:t>
      </w:r>
      <w:r w:rsidR="4B925CDD" w:rsidRPr="00E4113D">
        <w:rPr>
          <w:rFonts w:ascii="Arial" w:hAnsi="Arial" w:cs="Arial"/>
          <w:i/>
          <w:iCs/>
        </w:rPr>
        <w:t xml:space="preserve">Dans le cas où les délibérations auraient été prises de </w:t>
      </w:r>
      <w:r w:rsidR="7D10A288" w:rsidRPr="00E4113D">
        <w:rPr>
          <w:rFonts w:ascii="Arial" w:hAnsi="Arial" w:cs="Arial"/>
          <w:i/>
          <w:iCs/>
        </w:rPr>
        <w:t>manière anticipée</w:t>
      </w:r>
      <w:r w:rsidR="4B925CDD" w:rsidRPr="00E4113D">
        <w:rPr>
          <w:rFonts w:ascii="Arial" w:hAnsi="Arial" w:cs="Arial"/>
          <w:i/>
          <w:iCs/>
        </w:rPr>
        <w:t xml:space="preserve">, celles-ci peuvent être jointes au dossier de candidatures. </w:t>
      </w:r>
    </w:p>
    <w:p w14:paraId="597D7AEB" w14:textId="75E1C037" w:rsidR="00D53CFE" w:rsidRDefault="217E6B7E" w:rsidP="00E24565">
      <w:pPr>
        <w:ind w:left="1068"/>
        <w:jc w:val="both"/>
        <w:rPr>
          <w:rFonts w:ascii="Arial" w:hAnsi="Arial" w:cs="Arial"/>
        </w:rPr>
      </w:pPr>
      <w:r w:rsidRPr="58CF07DF">
        <w:rPr>
          <w:rFonts w:ascii="Arial" w:hAnsi="Arial" w:cs="Arial"/>
        </w:rPr>
        <w:t>Les délibérations peuvent être prises en amont de la candidature à l’AAP SDIE</w:t>
      </w:r>
      <w:r w:rsidR="79F17371" w:rsidRPr="58CF07DF">
        <w:rPr>
          <w:rFonts w:ascii="Arial" w:hAnsi="Arial" w:cs="Arial"/>
        </w:rPr>
        <w:t xml:space="preserve"> ou </w:t>
      </w:r>
      <w:r w:rsidR="619D6E2A" w:rsidRPr="58CF07DF">
        <w:rPr>
          <w:rFonts w:ascii="Arial" w:hAnsi="Arial" w:cs="Arial"/>
        </w:rPr>
        <w:t xml:space="preserve">à la suite de la désignation des </w:t>
      </w:r>
      <w:r w:rsidR="6E4FA27A" w:rsidRPr="58CF07DF">
        <w:rPr>
          <w:rFonts w:ascii="Arial" w:hAnsi="Arial" w:cs="Arial"/>
        </w:rPr>
        <w:t>lauréats par le jury</w:t>
      </w:r>
      <w:r w:rsidR="0F7E9922" w:rsidRPr="58CF07DF">
        <w:rPr>
          <w:rFonts w:ascii="Arial" w:hAnsi="Arial" w:cs="Arial"/>
        </w:rPr>
        <w:t>, celles-ci peuvent être jointes au dossier de candidatures</w:t>
      </w:r>
      <w:r w:rsidR="548F73F6" w:rsidRPr="58CF07DF">
        <w:rPr>
          <w:rFonts w:ascii="Arial" w:hAnsi="Arial" w:cs="Arial"/>
        </w:rPr>
        <w:t>.</w:t>
      </w:r>
    </w:p>
    <w:p w14:paraId="7097EFB8" w14:textId="77777777" w:rsidR="00E4113D" w:rsidRPr="00E24565" w:rsidRDefault="00E4113D" w:rsidP="00E24565">
      <w:pPr>
        <w:ind w:left="1068"/>
        <w:jc w:val="both"/>
        <w:rPr>
          <w:rFonts w:ascii="Arial" w:hAnsi="Arial" w:cs="Arial"/>
        </w:rPr>
      </w:pPr>
    </w:p>
    <w:p w14:paraId="438F586D" w14:textId="77777777" w:rsidR="00086D98" w:rsidRDefault="00086D98" w:rsidP="00086D98">
      <w:pPr>
        <w:pStyle w:val="Paragraphedeliste"/>
        <w:ind w:left="1428"/>
        <w:jc w:val="both"/>
        <w:rPr>
          <w:rFonts w:ascii="Arial" w:hAnsi="Arial" w:cs="Arial"/>
        </w:rPr>
      </w:pPr>
    </w:p>
    <w:p w14:paraId="2B0AD382" w14:textId="0D2CA888" w:rsidR="00433EF5" w:rsidRDefault="00433EF5" w:rsidP="00346C54">
      <w:pPr>
        <w:pStyle w:val="Paragraphedeliste"/>
        <w:numPr>
          <w:ilvl w:val="0"/>
          <w:numId w:val="10"/>
        </w:numPr>
        <w:jc w:val="both"/>
        <w:rPr>
          <w:rFonts w:ascii="Arial" w:hAnsi="Arial" w:cs="Arial"/>
          <w:b/>
          <w:bCs/>
          <w:u w:val="single"/>
        </w:rPr>
      </w:pPr>
      <w:r w:rsidRPr="7E1D2195">
        <w:rPr>
          <w:rFonts w:ascii="Arial" w:hAnsi="Arial" w:cs="Arial"/>
          <w:b/>
          <w:bCs/>
          <w:u w:val="single"/>
        </w:rPr>
        <w:t>Calcul et attribution des fonds :</w:t>
      </w:r>
    </w:p>
    <w:p w14:paraId="3FF18871" w14:textId="77777777" w:rsidR="00B6213C" w:rsidRDefault="00B6213C" w:rsidP="00B6213C">
      <w:pPr>
        <w:pStyle w:val="Paragraphedeliste"/>
        <w:jc w:val="both"/>
        <w:rPr>
          <w:rFonts w:ascii="Arial" w:hAnsi="Arial" w:cs="Arial"/>
          <w:b/>
          <w:bCs/>
          <w:u w:val="single"/>
        </w:rPr>
      </w:pPr>
    </w:p>
    <w:p w14:paraId="44AE12B3" w14:textId="5FDA3E3E" w:rsidR="00784B29" w:rsidRDefault="61DD65D9" w:rsidP="00F45720">
      <w:pPr>
        <w:tabs>
          <w:tab w:val="left" w:pos="3684"/>
        </w:tabs>
        <w:jc w:val="both"/>
        <w:rPr>
          <w:rFonts w:ascii="Arial" w:hAnsi="Arial" w:cs="Arial"/>
        </w:rPr>
      </w:pPr>
      <w:r w:rsidRPr="223D0561">
        <w:rPr>
          <w:rFonts w:ascii="Arial" w:hAnsi="Arial" w:cs="Arial"/>
        </w:rPr>
        <w:lastRenderedPageBreak/>
        <w:t>L’attribution des fonds ACTEE</w:t>
      </w:r>
      <w:r w:rsidR="74EF1D8D" w:rsidRPr="223D0561">
        <w:rPr>
          <w:rFonts w:ascii="Arial" w:hAnsi="Arial" w:cs="Arial"/>
        </w:rPr>
        <w:t xml:space="preserve"> </w:t>
      </w:r>
      <w:r w:rsidR="19C1DFFA" w:rsidRPr="223D0561">
        <w:rPr>
          <w:rFonts w:ascii="Arial" w:hAnsi="Arial" w:cs="Arial"/>
        </w:rPr>
        <w:t>es</w:t>
      </w:r>
      <w:r w:rsidR="43A794E7" w:rsidRPr="223D0561">
        <w:rPr>
          <w:rFonts w:ascii="Arial" w:hAnsi="Arial" w:cs="Arial"/>
        </w:rPr>
        <w:t xml:space="preserve">t répartie de manière suivante : </w:t>
      </w:r>
    </w:p>
    <w:tbl>
      <w:tblPr>
        <w:tblStyle w:val="Grilledutableau"/>
        <w:tblW w:w="0" w:type="auto"/>
        <w:tblLook w:val="04A0" w:firstRow="1" w:lastRow="0" w:firstColumn="1" w:lastColumn="0" w:noHBand="0" w:noVBand="1"/>
      </w:tblPr>
      <w:tblGrid>
        <w:gridCol w:w="4531"/>
        <w:gridCol w:w="2265"/>
        <w:gridCol w:w="2266"/>
      </w:tblGrid>
      <w:tr w:rsidR="00BC30BC" w14:paraId="71A67CD3" w14:textId="77777777" w:rsidTr="00C6619B">
        <w:tc>
          <w:tcPr>
            <w:tcW w:w="4531" w:type="dxa"/>
          </w:tcPr>
          <w:p w14:paraId="0B1A4A66" w14:textId="2FE7A228" w:rsidR="00BC30BC" w:rsidRPr="008238F8" w:rsidRDefault="00BC30BC" w:rsidP="00F45720">
            <w:pPr>
              <w:tabs>
                <w:tab w:val="left" w:pos="3684"/>
              </w:tabs>
              <w:jc w:val="both"/>
              <w:rPr>
                <w:rFonts w:ascii="Arial" w:hAnsi="Arial" w:cs="Arial"/>
                <w:sz w:val="20"/>
                <w:szCs w:val="20"/>
              </w:rPr>
            </w:pPr>
            <w:r w:rsidRPr="008238F8">
              <w:rPr>
                <w:rFonts w:ascii="Arial" w:hAnsi="Arial" w:cs="Arial"/>
                <w:sz w:val="20"/>
                <w:szCs w:val="20"/>
              </w:rPr>
              <w:t>Collectivités en deçà de 20.000 habitants :</w:t>
            </w:r>
          </w:p>
        </w:tc>
        <w:tc>
          <w:tcPr>
            <w:tcW w:w="2265" w:type="dxa"/>
          </w:tcPr>
          <w:p w14:paraId="400D300A" w14:textId="7461FEA2" w:rsidR="00BC30BC" w:rsidRPr="008238F8" w:rsidRDefault="00BC30BC" w:rsidP="008238F8">
            <w:pPr>
              <w:tabs>
                <w:tab w:val="left" w:pos="3684"/>
              </w:tabs>
              <w:rPr>
                <w:rFonts w:ascii="Arial" w:hAnsi="Arial" w:cs="Arial"/>
                <w:sz w:val="20"/>
                <w:szCs w:val="20"/>
              </w:rPr>
            </w:pPr>
            <w:r w:rsidRPr="008238F8">
              <w:rPr>
                <w:rFonts w:ascii="Arial" w:hAnsi="Arial" w:cs="Arial"/>
                <w:sz w:val="20"/>
                <w:szCs w:val="20"/>
              </w:rPr>
              <w:t xml:space="preserve">80% du montant total </w:t>
            </w:r>
            <w:r w:rsidR="00934536">
              <w:rPr>
                <w:rFonts w:ascii="Arial" w:hAnsi="Arial" w:cs="Arial"/>
                <w:sz w:val="20"/>
                <w:szCs w:val="20"/>
              </w:rPr>
              <w:t xml:space="preserve">HT </w:t>
            </w:r>
            <w:r w:rsidRPr="008238F8">
              <w:rPr>
                <w:rFonts w:ascii="Arial" w:hAnsi="Arial" w:cs="Arial"/>
                <w:sz w:val="20"/>
                <w:szCs w:val="20"/>
              </w:rPr>
              <w:t>des dépenses éligibles</w:t>
            </w:r>
          </w:p>
        </w:tc>
        <w:tc>
          <w:tcPr>
            <w:tcW w:w="2266" w:type="dxa"/>
          </w:tcPr>
          <w:p w14:paraId="0AA4DC5C" w14:textId="3831D58D" w:rsidR="00BC30BC" w:rsidRPr="008238F8" w:rsidRDefault="00BC30BC" w:rsidP="008238F8">
            <w:pPr>
              <w:tabs>
                <w:tab w:val="left" w:pos="3684"/>
              </w:tabs>
              <w:rPr>
                <w:rFonts w:ascii="Arial" w:hAnsi="Arial" w:cs="Arial"/>
                <w:sz w:val="20"/>
                <w:szCs w:val="20"/>
              </w:rPr>
            </w:pPr>
            <w:r w:rsidRPr="008238F8">
              <w:rPr>
                <w:rFonts w:ascii="Arial" w:hAnsi="Arial" w:cs="Arial"/>
                <w:sz w:val="20"/>
                <w:szCs w:val="20"/>
              </w:rPr>
              <w:t>Aide plafonnée à 50.000€ par SDIE</w:t>
            </w:r>
          </w:p>
        </w:tc>
      </w:tr>
      <w:tr w:rsidR="00BC30BC" w14:paraId="3B3E4E07" w14:textId="77777777" w:rsidTr="00C6619B">
        <w:tc>
          <w:tcPr>
            <w:tcW w:w="4531" w:type="dxa"/>
          </w:tcPr>
          <w:p w14:paraId="1B0FAED4" w14:textId="7EF2D392" w:rsidR="00BC30BC" w:rsidRPr="008238F8" w:rsidRDefault="00BC30BC" w:rsidP="00F45720">
            <w:pPr>
              <w:tabs>
                <w:tab w:val="left" w:pos="3684"/>
              </w:tabs>
              <w:jc w:val="both"/>
              <w:rPr>
                <w:rFonts w:ascii="Arial" w:hAnsi="Arial" w:cs="Arial"/>
                <w:sz w:val="20"/>
                <w:szCs w:val="20"/>
              </w:rPr>
            </w:pPr>
            <w:r w:rsidRPr="008238F8">
              <w:rPr>
                <w:rFonts w:ascii="Arial" w:hAnsi="Arial" w:cs="Arial"/>
                <w:sz w:val="20"/>
                <w:szCs w:val="20"/>
              </w:rPr>
              <w:t>Collectivités au-delà de 20.000 habitants :</w:t>
            </w:r>
          </w:p>
        </w:tc>
        <w:tc>
          <w:tcPr>
            <w:tcW w:w="2265" w:type="dxa"/>
          </w:tcPr>
          <w:p w14:paraId="3092E498" w14:textId="5824565C" w:rsidR="00BC30BC" w:rsidRPr="008238F8" w:rsidRDefault="00BC30BC" w:rsidP="008238F8">
            <w:pPr>
              <w:tabs>
                <w:tab w:val="left" w:pos="3684"/>
              </w:tabs>
              <w:rPr>
                <w:rFonts w:ascii="Arial" w:hAnsi="Arial" w:cs="Arial"/>
                <w:sz w:val="20"/>
                <w:szCs w:val="20"/>
              </w:rPr>
            </w:pPr>
            <w:r w:rsidRPr="008238F8">
              <w:rPr>
                <w:rFonts w:ascii="Arial" w:hAnsi="Arial" w:cs="Arial"/>
                <w:sz w:val="20"/>
                <w:szCs w:val="20"/>
              </w:rPr>
              <w:t xml:space="preserve">50% du montant total </w:t>
            </w:r>
            <w:r w:rsidR="00934536">
              <w:rPr>
                <w:rFonts w:ascii="Arial" w:hAnsi="Arial" w:cs="Arial"/>
                <w:sz w:val="20"/>
                <w:szCs w:val="20"/>
              </w:rPr>
              <w:t>HT</w:t>
            </w:r>
            <w:r w:rsidR="009858B5">
              <w:rPr>
                <w:rFonts w:ascii="Arial" w:hAnsi="Arial" w:cs="Arial"/>
                <w:sz w:val="20"/>
                <w:szCs w:val="20"/>
              </w:rPr>
              <w:t xml:space="preserve"> </w:t>
            </w:r>
            <w:r w:rsidRPr="008238F8">
              <w:rPr>
                <w:rFonts w:ascii="Arial" w:hAnsi="Arial" w:cs="Arial"/>
                <w:sz w:val="20"/>
                <w:szCs w:val="20"/>
              </w:rPr>
              <w:t>des dépenses éligibles</w:t>
            </w:r>
          </w:p>
        </w:tc>
        <w:tc>
          <w:tcPr>
            <w:tcW w:w="2266" w:type="dxa"/>
          </w:tcPr>
          <w:p w14:paraId="43B2BE60" w14:textId="35F97811" w:rsidR="00BC30BC" w:rsidRPr="008238F8" w:rsidRDefault="00BC30BC" w:rsidP="008238F8">
            <w:pPr>
              <w:tabs>
                <w:tab w:val="left" w:pos="3684"/>
              </w:tabs>
              <w:rPr>
                <w:rFonts w:ascii="Arial" w:hAnsi="Arial" w:cs="Arial"/>
                <w:sz w:val="20"/>
                <w:szCs w:val="20"/>
              </w:rPr>
            </w:pPr>
            <w:r w:rsidRPr="008238F8">
              <w:rPr>
                <w:rFonts w:ascii="Arial" w:hAnsi="Arial" w:cs="Arial"/>
                <w:sz w:val="20"/>
                <w:szCs w:val="20"/>
              </w:rPr>
              <w:t>Aide plafonnée à 80.000€ par SDIE</w:t>
            </w:r>
          </w:p>
        </w:tc>
      </w:tr>
    </w:tbl>
    <w:p w14:paraId="29FA9612" w14:textId="77777777" w:rsidR="00BC30BC" w:rsidRDefault="00BC30BC" w:rsidP="00F45720">
      <w:pPr>
        <w:tabs>
          <w:tab w:val="left" w:pos="3684"/>
        </w:tabs>
        <w:jc w:val="both"/>
        <w:rPr>
          <w:rFonts w:ascii="Arial" w:hAnsi="Arial" w:cs="Arial"/>
        </w:rPr>
      </w:pPr>
    </w:p>
    <w:p w14:paraId="4033E1AA" w14:textId="5C7E2709" w:rsidR="00F45720" w:rsidRDefault="00472591" w:rsidP="00F45720">
      <w:pPr>
        <w:tabs>
          <w:tab w:val="left" w:pos="3684"/>
        </w:tabs>
        <w:jc w:val="both"/>
        <w:rPr>
          <w:rFonts w:ascii="Arial" w:hAnsi="Arial" w:cs="Arial"/>
        </w:rPr>
      </w:pPr>
      <w:r>
        <w:rPr>
          <w:rFonts w:ascii="Arial" w:hAnsi="Arial" w:cs="Arial"/>
        </w:rPr>
        <w:t>L</w:t>
      </w:r>
      <w:r w:rsidR="007E074A" w:rsidRPr="7F2B72EA">
        <w:rPr>
          <w:rFonts w:ascii="Arial" w:hAnsi="Arial" w:cs="Arial"/>
        </w:rPr>
        <w:t>e</w:t>
      </w:r>
      <w:r w:rsidR="007E074A" w:rsidRPr="26759D49">
        <w:rPr>
          <w:rFonts w:ascii="Arial" w:hAnsi="Arial" w:cs="Arial"/>
        </w:rPr>
        <w:t xml:space="preserve"> financement </w:t>
      </w:r>
      <w:r w:rsidR="000752F7" w:rsidRPr="26759D49">
        <w:rPr>
          <w:rFonts w:ascii="Arial" w:hAnsi="Arial" w:cs="Arial"/>
        </w:rPr>
        <w:t>via le programme ACTEE ne peut être supérieur à 80% du coût total</w:t>
      </w:r>
      <w:r w:rsidR="790ED8DD" w:rsidRPr="26759D49">
        <w:rPr>
          <w:rFonts w:ascii="Arial" w:hAnsi="Arial" w:cs="Arial"/>
        </w:rPr>
        <w:t xml:space="preserve"> H.T</w:t>
      </w:r>
      <w:r w:rsidR="000752F7" w:rsidRPr="26759D49">
        <w:rPr>
          <w:rFonts w:ascii="Arial" w:hAnsi="Arial" w:cs="Arial"/>
        </w:rPr>
        <w:t xml:space="preserve"> du </w:t>
      </w:r>
      <w:r w:rsidRPr="00472591">
        <w:rPr>
          <w:rFonts w:ascii="Arial" w:hAnsi="Arial" w:cs="Arial"/>
        </w:rPr>
        <w:t>cout total des prestations financées</w:t>
      </w:r>
      <w:r w:rsidR="00576099" w:rsidRPr="26759D49">
        <w:rPr>
          <w:rFonts w:ascii="Arial" w:hAnsi="Arial" w:cs="Arial"/>
        </w:rPr>
        <w:t xml:space="preserve">, en </w:t>
      </w:r>
      <w:r w:rsidR="00BB6CB8" w:rsidRPr="26759D49">
        <w:rPr>
          <w:rFonts w:ascii="Arial" w:hAnsi="Arial" w:cs="Arial"/>
        </w:rPr>
        <w:t>articulation</w:t>
      </w:r>
      <w:r w:rsidR="00B10DB4">
        <w:rPr>
          <w:rStyle w:val="Appelnotedebasdep"/>
          <w:rFonts w:ascii="Arial" w:hAnsi="Arial" w:cs="Arial"/>
        </w:rPr>
        <w:footnoteReference w:id="4"/>
      </w:r>
      <w:r w:rsidR="00BB6CB8" w:rsidRPr="26759D49">
        <w:rPr>
          <w:rFonts w:ascii="Arial" w:hAnsi="Arial" w:cs="Arial"/>
        </w:rPr>
        <w:t xml:space="preserve"> avec les possibles autres financements </w:t>
      </w:r>
      <w:r w:rsidR="00C75CD8" w:rsidRPr="26759D49">
        <w:rPr>
          <w:rFonts w:ascii="Arial" w:hAnsi="Arial" w:cs="Arial"/>
        </w:rPr>
        <w:t xml:space="preserve">(ADEME, Banque des Territoires…). </w:t>
      </w:r>
      <w:r w:rsidR="003A362D" w:rsidRPr="26759D49">
        <w:rPr>
          <w:rFonts w:ascii="Arial" w:hAnsi="Arial" w:cs="Arial"/>
        </w:rPr>
        <w:t xml:space="preserve">Si le cumul de certaines aides </w:t>
      </w:r>
      <w:r w:rsidR="00643303" w:rsidRPr="26759D49">
        <w:rPr>
          <w:rFonts w:ascii="Arial" w:hAnsi="Arial" w:cs="Arial"/>
        </w:rPr>
        <w:t xml:space="preserve">et autres types de financement est possible, </w:t>
      </w:r>
      <w:r w:rsidR="00643303" w:rsidRPr="26759D49">
        <w:rPr>
          <w:rFonts w:ascii="Arial" w:hAnsi="Arial" w:cs="Arial"/>
          <w:b/>
          <w:bCs/>
          <w:u w:val="single"/>
        </w:rPr>
        <w:t>il</w:t>
      </w:r>
      <w:r w:rsidR="00C75CD8" w:rsidRPr="26759D49">
        <w:rPr>
          <w:rFonts w:ascii="Arial" w:hAnsi="Arial" w:cs="Arial"/>
          <w:b/>
          <w:bCs/>
          <w:u w:val="single"/>
        </w:rPr>
        <w:t xml:space="preserve"> est obligatoire de conserver un reste à charge de minimum 20% </w:t>
      </w:r>
      <w:r w:rsidR="65C993D6" w:rsidRPr="26759D49">
        <w:rPr>
          <w:rFonts w:ascii="Arial" w:hAnsi="Arial" w:cs="Arial"/>
          <w:b/>
          <w:bCs/>
          <w:u w:val="single"/>
        </w:rPr>
        <w:t xml:space="preserve">du coût total de la prestation </w:t>
      </w:r>
      <w:r w:rsidR="003A362D" w:rsidRPr="26759D49">
        <w:rPr>
          <w:rFonts w:ascii="Arial" w:hAnsi="Arial" w:cs="Arial"/>
          <w:b/>
          <w:bCs/>
          <w:u w:val="single"/>
        </w:rPr>
        <w:t>pour les collectivités.</w:t>
      </w:r>
      <w:r w:rsidR="6E2C5D1A" w:rsidRPr="26759D49">
        <w:rPr>
          <w:rFonts w:ascii="Arial" w:hAnsi="Arial" w:cs="Arial"/>
        </w:rPr>
        <w:t xml:space="preserve"> </w:t>
      </w:r>
    </w:p>
    <w:p w14:paraId="6A9FA6DA" w14:textId="3D260CFC" w:rsidR="00C54B4B" w:rsidRPr="0023562C" w:rsidRDefault="461BAD57" w:rsidP="543DB5F4">
      <w:pPr>
        <w:tabs>
          <w:tab w:val="left" w:pos="3684"/>
        </w:tabs>
        <w:jc w:val="both"/>
        <w:rPr>
          <w:rFonts w:ascii="Arial" w:hAnsi="Arial" w:cs="Arial"/>
          <w:strike/>
        </w:rPr>
      </w:pPr>
      <w:r w:rsidRPr="543DB5F4">
        <w:rPr>
          <w:rFonts w:ascii="Arial" w:hAnsi="Arial" w:cs="Arial"/>
        </w:rPr>
        <w:t xml:space="preserve">La cohérence des aides sollicitées par la </w:t>
      </w:r>
      <w:r w:rsidR="3F8459A2" w:rsidRPr="543DB5F4">
        <w:rPr>
          <w:rFonts w:ascii="Arial" w:hAnsi="Arial" w:cs="Arial"/>
        </w:rPr>
        <w:t>collectivité</w:t>
      </w:r>
      <w:r w:rsidRPr="543DB5F4">
        <w:rPr>
          <w:rFonts w:ascii="Arial" w:hAnsi="Arial" w:cs="Arial"/>
        </w:rPr>
        <w:t xml:space="preserve"> et les montants associés ser</w:t>
      </w:r>
      <w:r w:rsidR="45BCBDEF" w:rsidRPr="543DB5F4">
        <w:rPr>
          <w:rFonts w:ascii="Arial" w:hAnsi="Arial" w:cs="Arial"/>
        </w:rPr>
        <w:t>ont</w:t>
      </w:r>
      <w:r w:rsidRPr="543DB5F4">
        <w:rPr>
          <w:rFonts w:ascii="Arial" w:hAnsi="Arial" w:cs="Arial"/>
        </w:rPr>
        <w:t xml:space="preserve"> pris en compte au regard </w:t>
      </w:r>
      <w:r w:rsidR="095180BF" w:rsidRPr="543DB5F4">
        <w:rPr>
          <w:rFonts w:ascii="Arial" w:hAnsi="Arial" w:cs="Arial"/>
        </w:rPr>
        <w:t>de</w:t>
      </w:r>
      <w:r w:rsidRPr="543DB5F4">
        <w:rPr>
          <w:rFonts w:ascii="Arial" w:hAnsi="Arial" w:cs="Arial"/>
        </w:rPr>
        <w:t xml:space="preserve"> </w:t>
      </w:r>
      <w:r w:rsidR="28FCE045" w:rsidRPr="543DB5F4">
        <w:rPr>
          <w:rFonts w:ascii="Arial" w:hAnsi="Arial" w:cs="Arial"/>
        </w:rPr>
        <w:t xml:space="preserve">l’instruction du </w:t>
      </w:r>
      <w:r w:rsidRPr="543DB5F4">
        <w:rPr>
          <w:rFonts w:ascii="Arial" w:hAnsi="Arial" w:cs="Arial"/>
        </w:rPr>
        <w:t xml:space="preserve">projet. Une convention entre </w:t>
      </w:r>
      <w:r w:rsidR="00E44684">
        <w:rPr>
          <w:rFonts w:ascii="Arial" w:hAnsi="Arial" w:cs="Arial"/>
        </w:rPr>
        <w:t>(</w:t>
      </w:r>
      <w:r w:rsidRPr="543DB5F4">
        <w:rPr>
          <w:rFonts w:ascii="Arial" w:hAnsi="Arial" w:cs="Arial"/>
        </w:rPr>
        <w:t xml:space="preserve">la </w:t>
      </w:r>
      <w:r w:rsidR="00E4113D">
        <w:rPr>
          <w:rFonts w:ascii="Arial" w:hAnsi="Arial" w:cs="Arial"/>
        </w:rPr>
        <w:t>ou les</w:t>
      </w:r>
      <w:r w:rsidR="00E44684">
        <w:rPr>
          <w:rFonts w:ascii="Arial" w:hAnsi="Arial" w:cs="Arial"/>
        </w:rPr>
        <w:t>)</w:t>
      </w:r>
      <w:r w:rsidR="00E4113D">
        <w:rPr>
          <w:rFonts w:ascii="Arial" w:hAnsi="Arial" w:cs="Arial"/>
        </w:rPr>
        <w:t xml:space="preserve"> collectivité(s) </w:t>
      </w:r>
      <w:r w:rsidRPr="543DB5F4">
        <w:rPr>
          <w:rFonts w:ascii="Arial" w:hAnsi="Arial" w:cs="Arial"/>
        </w:rPr>
        <w:t>bénéficiaire</w:t>
      </w:r>
      <w:r w:rsidR="00E4113D">
        <w:rPr>
          <w:rFonts w:ascii="Arial" w:hAnsi="Arial" w:cs="Arial"/>
        </w:rPr>
        <w:t>(s)</w:t>
      </w:r>
      <w:r w:rsidRPr="543DB5F4">
        <w:rPr>
          <w:rFonts w:ascii="Arial" w:hAnsi="Arial" w:cs="Arial"/>
        </w:rPr>
        <w:t xml:space="preserve"> et l</w:t>
      </w:r>
      <w:r w:rsidR="771BF1EB" w:rsidRPr="543DB5F4">
        <w:rPr>
          <w:rFonts w:ascii="Arial" w:hAnsi="Arial" w:cs="Arial"/>
        </w:rPr>
        <w:t>e programme ACTEE</w:t>
      </w:r>
      <w:r w:rsidRPr="543DB5F4">
        <w:rPr>
          <w:rFonts w:ascii="Arial" w:hAnsi="Arial" w:cs="Arial"/>
        </w:rPr>
        <w:t xml:space="preserve"> sera établie et définira les obligations de chacune des parties sur la durée du programme. Il est à noter que la signature de cette convention sera portée à connaissance des directions régionales de l’ADEME</w:t>
      </w:r>
      <w:r w:rsidR="6C79F295" w:rsidRPr="543DB5F4">
        <w:rPr>
          <w:rFonts w:ascii="Arial" w:hAnsi="Arial" w:cs="Arial"/>
        </w:rPr>
        <w:t xml:space="preserve"> et de la Caisse des Dépôts et Consignations – Banque des Territoires, notamment pour s’assurer de la bonne adéquation des fonds versés par le programme avec les éventuelles subventions de l’ADEME et les accompagnements de la CDC </w:t>
      </w:r>
      <w:r w:rsidR="4793A7F2" w:rsidRPr="543DB5F4">
        <w:rPr>
          <w:rFonts w:ascii="Arial" w:hAnsi="Arial" w:cs="Arial"/>
        </w:rPr>
        <w:t xml:space="preserve">– </w:t>
      </w:r>
      <w:r w:rsidR="6C79F295" w:rsidRPr="543DB5F4">
        <w:rPr>
          <w:rFonts w:ascii="Arial" w:hAnsi="Arial" w:cs="Arial"/>
        </w:rPr>
        <w:t>B</w:t>
      </w:r>
      <w:r w:rsidR="497511E7" w:rsidRPr="543DB5F4">
        <w:rPr>
          <w:rFonts w:ascii="Arial" w:hAnsi="Arial" w:cs="Arial"/>
        </w:rPr>
        <w:t xml:space="preserve">anque </w:t>
      </w:r>
      <w:r w:rsidR="6C79F295" w:rsidRPr="543DB5F4">
        <w:rPr>
          <w:rFonts w:ascii="Arial" w:hAnsi="Arial" w:cs="Arial"/>
        </w:rPr>
        <w:t>D</w:t>
      </w:r>
      <w:r w:rsidR="497511E7" w:rsidRPr="543DB5F4">
        <w:rPr>
          <w:rFonts w:ascii="Arial" w:hAnsi="Arial" w:cs="Arial"/>
        </w:rPr>
        <w:t xml:space="preserve">es </w:t>
      </w:r>
      <w:r w:rsidR="6C79F295" w:rsidRPr="543DB5F4">
        <w:rPr>
          <w:rFonts w:ascii="Arial" w:hAnsi="Arial" w:cs="Arial"/>
        </w:rPr>
        <w:t>T</w:t>
      </w:r>
      <w:r w:rsidR="497511E7" w:rsidRPr="543DB5F4">
        <w:rPr>
          <w:rFonts w:ascii="Arial" w:hAnsi="Arial" w:cs="Arial"/>
        </w:rPr>
        <w:t>erritoires</w:t>
      </w:r>
      <w:r w:rsidR="6C79F295" w:rsidRPr="543DB5F4">
        <w:rPr>
          <w:rFonts w:ascii="Arial" w:hAnsi="Arial" w:cs="Arial"/>
        </w:rPr>
        <w:t>.</w:t>
      </w:r>
    </w:p>
    <w:p w14:paraId="6A01DB64" w14:textId="300C3144" w:rsidR="00F921A4" w:rsidRDefault="00F921A4" w:rsidP="00346C54">
      <w:pPr>
        <w:pStyle w:val="Paragraphedeliste"/>
        <w:numPr>
          <w:ilvl w:val="0"/>
          <w:numId w:val="10"/>
        </w:numPr>
        <w:tabs>
          <w:tab w:val="left" w:pos="3684"/>
        </w:tabs>
        <w:jc w:val="both"/>
        <w:rPr>
          <w:rFonts w:ascii="Arial" w:hAnsi="Arial" w:cs="Arial"/>
          <w:b/>
          <w:bCs/>
          <w:u w:val="single"/>
        </w:rPr>
      </w:pPr>
      <w:r w:rsidRPr="00F921A4">
        <w:rPr>
          <w:rFonts w:ascii="Arial" w:hAnsi="Arial" w:cs="Arial"/>
          <w:b/>
          <w:bCs/>
          <w:u w:val="single"/>
        </w:rPr>
        <w:t xml:space="preserve">Décision d’attribution des fonds : </w:t>
      </w:r>
    </w:p>
    <w:p w14:paraId="714AED5B" w14:textId="2F46C761" w:rsidR="00DD0B4A" w:rsidRPr="00DD0B4A" w:rsidRDefault="5FA5DD79" w:rsidP="00951884">
      <w:pPr>
        <w:tabs>
          <w:tab w:val="left" w:pos="3684"/>
        </w:tabs>
        <w:jc w:val="both"/>
        <w:rPr>
          <w:rFonts w:ascii="Arial" w:hAnsi="Arial" w:cs="Arial"/>
        </w:rPr>
      </w:pPr>
      <w:r w:rsidRPr="223D0561">
        <w:rPr>
          <w:rFonts w:ascii="Arial" w:hAnsi="Arial" w:cs="Arial"/>
        </w:rPr>
        <w:t xml:space="preserve">La décision d’attribution des fonds </w:t>
      </w:r>
      <w:r w:rsidR="7FBEC78F" w:rsidRPr="223D0561">
        <w:rPr>
          <w:rFonts w:ascii="Arial" w:hAnsi="Arial" w:cs="Arial"/>
        </w:rPr>
        <w:t xml:space="preserve">d’un </w:t>
      </w:r>
      <w:r w:rsidR="7FBEC78F" w:rsidRPr="223D0561">
        <w:rPr>
          <w:rFonts w:ascii="Arial" w:hAnsi="Arial" w:cs="Arial"/>
          <w:b/>
          <w:bCs/>
          <w:u w:val="single"/>
        </w:rPr>
        <w:t>dossier complet et ayant répondu aux demandes de complément de l’instructeur</w:t>
      </w:r>
      <w:r w:rsidR="7FBEC78F" w:rsidRPr="223D0561">
        <w:rPr>
          <w:rFonts w:ascii="Arial" w:hAnsi="Arial" w:cs="Arial"/>
        </w:rPr>
        <w:t xml:space="preserve"> </w:t>
      </w:r>
      <w:r w:rsidRPr="223D0561">
        <w:rPr>
          <w:rFonts w:ascii="Arial" w:hAnsi="Arial" w:cs="Arial"/>
        </w:rPr>
        <w:t xml:space="preserve">sera communiquée dans un délai d’environ un mois </w:t>
      </w:r>
      <w:r w:rsidR="2634C72F" w:rsidRPr="223D0561">
        <w:rPr>
          <w:rFonts w:ascii="Arial" w:hAnsi="Arial" w:cs="Arial"/>
        </w:rPr>
        <w:t>à l’issue de la réception d</w:t>
      </w:r>
      <w:r w:rsidR="2F8A165D" w:rsidRPr="223D0561">
        <w:rPr>
          <w:rFonts w:ascii="Arial" w:hAnsi="Arial" w:cs="Arial"/>
        </w:rPr>
        <w:t xml:space="preserve">es dossiers de candidature. </w:t>
      </w:r>
    </w:p>
    <w:sectPr w:rsidR="00DD0B4A" w:rsidRPr="00DD0B4A">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A9696" w14:textId="77777777" w:rsidR="003C7CE5" w:rsidRDefault="003C7CE5" w:rsidP="00E06660">
      <w:pPr>
        <w:spacing w:after="0" w:line="240" w:lineRule="auto"/>
      </w:pPr>
      <w:r>
        <w:separator/>
      </w:r>
    </w:p>
  </w:endnote>
  <w:endnote w:type="continuationSeparator" w:id="0">
    <w:p w14:paraId="374F0842" w14:textId="77777777" w:rsidR="003C7CE5" w:rsidRDefault="003C7CE5" w:rsidP="00E06660">
      <w:pPr>
        <w:spacing w:after="0" w:line="240" w:lineRule="auto"/>
      </w:pPr>
      <w:r>
        <w:continuationSeparator/>
      </w:r>
    </w:p>
  </w:endnote>
  <w:endnote w:type="continuationNotice" w:id="1">
    <w:p w14:paraId="0D4D38D0" w14:textId="77777777" w:rsidR="003C7CE5" w:rsidRDefault="003C7C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954972"/>
      <w:docPartObj>
        <w:docPartGallery w:val="Page Numbers (Bottom of Page)"/>
        <w:docPartUnique/>
      </w:docPartObj>
    </w:sdtPr>
    <w:sdtEndPr/>
    <w:sdtContent>
      <w:p w14:paraId="2EE19049" w14:textId="03C7A196" w:rsidR="00E06660" w:rsidRDefault="00E06660">
        <w:pPr>
          <w:pStyle w:val="Pieddepage"/>
          <w:jc w:val="center"/>
        </w:pPr>
        <w:r w:rsidRPr="00E06660">
          <w:rPr>
            <w:noProof/>
          </w:rPr>
          <w:drawing>
            <wp:anchor distT="0" distB="0" distL="114300" distR="114300" simplePos="0" relativeHeight="251658241" behindDoc="0" locked="0" layoutInCell="1" allowOverlap="1" wp14:anchorId="1C8EB503" wp14:editId="29C3036E">
              <wp:simplePos x="0" y="0"/>
              <wp:positionH relativeFrom="column">
                <wp:posOffset>4662805</wp:posOffset>
              </wp:positionH>
              <wp:positionV relativeFrom="paragraph">
                <wp:posOffset>235585</wp:posOffset>
              </wp:positionV>
              <wp:extent cx="1150620" cy="409575"/>
              <wp:effectExtent l="0" t="0" r="0" b="952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062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660">
          <w:rPr>
            <w:noProof/>
          </w:rPr>
          <w:drawing>
            <wp:anchor distT="0" distB="0" distL="114300" distR="114300" simplePos="0" relativeHeight="251658242" behindDoc="0" locked="0" layoutInCell="1" allowOverlap="1" wp14:anchorId="39676B44" wp14:editId="4F8AD8CC">
              <wp:simplePos x="0" y="0"/>
              <wp:positionH relativeFrom="column">
                <wp:posOffset>0</wp:posOffset>
              </wp:positionH>
              <wp:positionV relativeFrom="paragraph">
                <wp:posOffset>174625</wp:posOffset>
              </wp:positionV>
              <wp:extent cx="598170" cy="55372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8170" cy="55372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6D875155">
          <w:t>2</w:t>
        </w:r>
        <w:r>
          <w:fldChar w:fldCharType="end"/>
        </w:r>
      </w:p>
    </w:sdtContent>
  </w:sdt>
  <w:p w14:paraId="1879C8F4" w14:textId="28461C72" w:rsidR="00E06660" w:rsidRPr="00E06660" w:rsidRDefault="00E06660">
    <w:pPr>
      <w:pStyle w:val="Pieddepage"/>
      <w:rPr>
        <w:rFonts w:ascii="Arial" w:hAnsi="Arial" w:cs="Arial"/>
        <w:b/>
        <w:bCs/>
        <w:i/>
        <w:iCs/>
        <w:sz w:val="18"/>
        <w:szCs w:val="18"/>
      </w:rPr>
    </w:pPr>
    <w:r w:rsidRPr="00E06660">
      <w:rPr>
        <w:rFonts w:ascii="Arial" w:hAnsi="Arial" w:cs="Arial"/>
        <w:b/>
        <w:bCs/>
        <w:i/>
        <w:iCs/>
        <w:sz w:val="18"/>
        <w:szCs w:val="18"/>
      </w:rPr>
      <w:t xml:space="preserve">                </w:t>
    </w:r>
    <w:r w:rsidR="00B24110">
      <w:rPr>
        <w:rFonts w:ascii="Arial" w:hAnsi="Arial" w:cs="Arial"/>
        <w:b/>
        <w:bCs/>
        <w:i/>
        <w:iCs/>
        <w:sz w:val="18"/>
        <w:szCs w:val="18"/>
      </w:rPr>
      <w:t xml:space="preserve">                 Démarche Schem’ACTEE </w:t>
    </w:r>
    <w:r w:rsidR="00B24110" w:rsidRPr="00E06660">
      <w:rPr>
        <w:rFonts w:ascii="Arial" w:hAnsi="Arial" w:cs="Arial"/>
        <w:b/>
        <w:bCs/>
        <w:i/>
        <w:iCs/>
        <w:sz w:val="18"/>
        <w:szCs w:val="18"/>
      </w:rPr>
      <w:t>/</w:t>
    </w:r>
    <w:r w:rsidRPr="00E06660">
      <w:rPr>
        <w:rFonts w:ascii="Arial" w:hAnsi="Arial" w:cs="Arial"/>
        <w:b/>
        <w:bCs/>
        <w:i/>
        <w:iCs/>
        <w:sz w:val="18"/>
        <w:szCs w:val="18"/>
      </w:rPr>
      <w:t xml:space="preserve"> Programme ACTEE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D8FDD" w14:textId="77777777" w:rsidR="003C7CE5" w:rsidRDefault="003C7CE5" w:rsidP="00E06660">
      <w:pPr>
        <w:spacing w:after="0" w:line="240" w:lineRule="auto"/>
      </w:pPr>
      <w:r>
        <w:separator/>
      </w:r>
    </w:p>
  </w:footnote>
  <w:footnote w:type="continuationSeparator" w:id="0">
    <w:p w14:paraId="20591945" w14:textId="77777777" w:rsidR="003C7CE5" w:rsidRDefault="003C7CE5" w:rsidP="00E06660">
      <w:pPr>
        <w:spacing w:after="0" w:line="240" w:lineRule="auto"/>
      </w:pPr>
      <w:r>
        <w:continuationSeparator/>
      </w:r>
    </w:p>
  </w:footnote>
  <w:footnote w:type="continuationNotice" w:id="1">
    <w:p w14:paraId="32B0A5CE" w14:textId="77777777" w:rsidR="003C7CE5" w:rsidRDefault="003C7CE5">
      <w:pPr>
        <w:spacing w:after="0" w:line="240" w:lineRule="auto"/>
      </w:pPr>
    </w:p>
  </w:footnote>
  <w:footnote w:id="2">
    <w:p w14:paraId="217033B5" w14:textId="73388466" w:rsidR="00617219" w:rsidRDefault="00617219">
      <w:pPr>
        <w:pStyle w:val="Notedebasdepage"/>
      </w:pPr>
      <w:r>
        <w:rPr>
          <w:rStyle w:val="Appelnotedebasdep"/>
        </w:rPr>
        <w:footnoteRef/>
      </w:r>
      <w:r>
        <w:t xml:space="preserve"> R</w:t>
      </w:r>
      <w:r w:rsidRPr="00D07BB2">
        <w:t>éduction des consommations d’énergie finale d’au moins 40 % dès 2030 puis de 50 % en 2040 et 60 % en 2050, par rapport à 2010 ou atteinte d’un seuil en valeur absolu défini par typologie d’actifs</w:t>
      </w:r>
    </w:p>
  </w:footnote>
  <w:footnote w:id="3">
    <w:p w14:paraId="36B07EA5" w14:textId="2ABC7E5B" w:rsidR="00993CAD" w:rsidRDefault="00993CAD">
      <w:pPr>
        <w:pStyle w:val="Notedebasdepage"/>
      </w:pPr>
      <w:r>
        <w:rPr>
          <w:rStyle w:val="Appelnotedebasdep"/>
        </w:rPr>
        <w:footnoteRef/>
      </w:r>
      <w:r>
        <w:t xml:space="preserve"> A noter qu’une formation « Réalisation et suivi d’un SDIE » existe dans le catalogue de formation ACTEE, en li</w:t>
      </w:r>
      <w:r w:rsidR="009F6433">
        <w:t>b</w:t>
      </w:r>
      <w:r>
        <w:t xml:space="preserve">re accès pour les </w:t>
      </w:r>
      <w:r w:rsidR="009F6433">
        <w:t xml:space="preserve">économes de flux </w:t>
      </w:r>
      <w:r>
        <w:t>lauréats</w:t>
      </w:r>
    </w:p>
  </w:footnote>
  <w:footnote w:id="4">
    <w:p w14:paraId="3EFF899F" w14:textId="7FF590BD" w:rsidR="00B10DB4" w:rsidRDefault="00B10DB4">
      <w:pPr>
        <w:pStyle w:val="Notedebasdepage"/>
      </w:pPr>
      <w:r>
        <w:rPr>
          <w:rStyle w:val="Appelnotedebasdep"/>
        </w:rPr>
        <w:footnoteRef/>
      </w:r>
      <w:r>
        <w:t xml:space="preserve"> En dehors des </w:t>
      </w:r>
      <w:r w:rsidRPr="00B10DB4">
        <w:t>aides proposées par l’ADEME et la Banque des Territoires dans le cadre de l’AAP Pilote SDIE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51E26" w14:textId="35EFE93B" w:rsidR="00E06660" w:rsidRDefault="00E06660">
    <w:pPr>
      <w:pStyle w:val="En-tte"/>
    </w:pPr>
    <w:r>
      <w:rPr>
        <w:noProof/>
      </w:rPr>
      <w:drawing>
        <wp:anchor distT="0" distB="0" distL="114300" distR="114300" simplePos="0" relativeHeight="251658240" behindDoc="1" locked="0" layoutInCell="1" allowOverlap="1" wp14:anchorId="4FD339CD" wp14:editId="79B37BE4">
          <wp:simplePos x="0" y="0"/>
          <wp:positionH relativeFrom="page">
            <wp:align>left</wp:align>
          </wp:positionH>
          <wp:positionV relativeFrom="paragraph">
            <wp:posOffset>-450215</wp:posOffset>
          </wp:positionV>
          <wp:extent cx="7680965" cy="7239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80965" cy="72390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ParagraphRange paragraphId="49530763" textId="660399629" start="234" length="3" invalidationStart="234" invalidationLength="3" id="4hmiKmnG"/>
    <int:ParagraphRange paragraphId="1839048482" textId="1394007295" start="124" length="19" invalidationStart="124" invalidationLength="19" id="rA3mjb/c"/>
  </int:Manifest>
  <int:Observations>
    <int:Content id="4hmiKmnG">
      <int:Rejection type="LegacyProofing"/>
    </int:Content>
    <int:Content id="rA3mjb/c">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25D"/>
    <w:multiLevelType w:val="hybridMultilevel"/>
    <w:tmpl w:val="FFFFFFFF"/>
    <w:lvl w:ilvl="0" w:tplc="E14CA54E">
      <w:start w:val="2"/>
      <w:numFmt w:val="decimal"/>
      <w:lvlText w:val="%1."/>
      <w:lvlJc w:val="left"/>
      <w:pPr>
        <w:ind w:left="720" w:hanging="360"/>
      </w:pPr>
    </w:lvl>
    <w:lvl w:ilvl="1" w:tplc="40045C18">
      <w:start w:val="1"/>
      <w:numFmt w:val="lowerLetter"/>
      <w:lvlText w:val="%2."/>
      <w:lvlJc w:val="left"/>
      <w:pPr>
        <w:ind w:left="1440" w:hanging="360"/>
      </w:pPr>
    </w:lvl>
    <w:lvl w:ilvl="2" w:tplc="5EB483DE">
      <w:start w:val="1"/>
      <w:numFmt w:val="lowerRoman"/>
      <w:lvlText w:val="%3."/>
      <w:lvlJc w:val="right"/>
      <w:pPr>
        <w:ind w:left="2160" w:hanging="180"/>
      </w:pPr>
    </w:lvl>
    <w:lvl w:ilvl="3" w:tplc="3DB60466">
      <w:start w:val="1"/>
      <w:numFmt w:val="decimal"/>
      <w:lvlText w:val="%4."/>
      <w:lvlJc w:val="left"/>
      <w:pPr>
        <w:ind w:left="2880" w:hanging="360"/>
      </w:pPr>
    </w:lvl>
    <w:lvl w:ilvl="4" w:tplc="1D0CC492">
      <w:start w:val="1"/>
      <w:numFmt w:val="lowerLetter"/>
      <w:lvlText w:val="%5."/>
      <w:lvlJc w:val="left"/>
      <w:pPr>
        <w:ind w:left="3600" w:hanging="360"/>
      </w:pPr>
    </w:lvl>
    <w:lvl w:ilvl="5" w:tplc="C15EE73C">
      <w:start w:val="1"/>
      <w:numFmt w:val="lowerRoman"/>
      <w:lvlText w:val="%6."/>
      <w:lvlJc w:val="right"/>
      <w:pPr>
        <w:ind w:left="4320" w:hanging="180"/>
      </w:pPr>
    </w:lvl>
    <w:lvl w:ilvl="6" w:tplc="9EC0A200">
      <w:start w:val="1"/>
      <w:numFmt w:val="decimal"/>
      <w:lvlText w:val="%7."/>
      <w:lvlJc w:val="left"/>
      <w:pPr>
        <w:ind w:left="5040" w:hanging="360"/>
      </w:pPr>
    </w:lvl>
    <w:lvl w:ilvl="7" w:tplc="7A1E59E2">
      <w:start w:val="1"/>
      <w:numFmt w:val="lowerLetter"/>
      <w:lvlText w:val="%8."/>
      <w:lvlJc w:val="left"/>
      <w:pPr>
        <w:ind w:left="5760" w:hanging="360"/>
      </w:pPr>
    </w:lvl>
    <w:lvl w:ilvl="8" w:tplc="9886DFE8">
      <w:start w:val="1"/>
      <w:numFmt w:val="lowerRoman"/>
      <w:lvlText w:val="%9."/>
      <w:lvlJc w:val="right"/>
      <w:pPr>
        <w:ind w:left="6480" w:hanging="180"/>
      </w:pPr>
    </w:lvl>
  </w:abstractNum>
  <w:abstractNum w:abstractNumId="1" w15:restartNumberingAfterBreak="0">
    <w:nsid w:val="012B0D2B"/>
    <w:multiLevelType w:val="hybridMultilevel"/>
    <w:tmpl w:val="D14CC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1A563E"/>
    <w:multiLevelType w:val="hybridMultilevel"/>
    <w:tmpl w:val="C6E61A98"/>
    <w:lvl w:ilvl="0" w:tplc="B4E4044A">
      <w:start w:val="1"/>
      <w:numFmt w:val="bullet"/>
      <w:lvlText w:val="·"/>
      <w:lvlJc w:val="left"/>
      <w:pPr>
        <w:ind w:left="720" w:hanging="360"/>
      </w:pPr>
      <w:rPr>
        <w:rFonts w:ascii="Symbol" w:hAnsi="Symbol" w:hint="default"/>
      </w:rPr>
    </w:lvl>
    <w:lvl w:ilvl="1" w:tplc="ED08E5BA">
      <w:start w:val="1"/>
      <w:numFmt w:val="bullet"/>
      <w:lvlText w:val="o"/>
      <w:lvlJc w:val="left"/>
      <w:pPr>
        <w:ind w:left="1440" w:hanging="360"/>
      </w:pPr>
      <w:rPr>
        <w:rFonts w:ascii="Courier New" w:hAnsi="Courier New" w:hint="default"/>
      </w:rPr>
    </w:lvl>
    <w:lvl w:ilvl="2" w:tplc="ACEEACF8">
      <w:start w:val="1"/>
      <w:numFmt w:val="bullet"/>
      <w:lvlText w:val=""/>
      <w:lvlJc w:val="left"/>
      <w:pPr>
        <w:ind w:left="2160" w:hanging="360"/>
      </w:pPr>
      <w:rPr>
        <w:rFonts w:ascii="Wingdings" w:hAnsi="Wingdings" w:hint="default"/>
      </w:rPr>
    </w:lvl>
    <w:lvl w:ilvl="3" w:tplc="15DCEB8C">
      <w:start w:val="1"/>
      <w:numFmt w:val="bullet"/>
      <w:lvlText w:val=""/>
      <w:lvlJc w:val="left"/>
      <w:pPr>
        <w:ind w:left="2880" w:hanging="360"/>
      </w:pPr>
      <w:rPr>
        <w:rFonts w:ascii="Symbol" w:hAnsi="Symbol" w:hint="default"/>
      </w:rPr>
    </w:lvl>
    <w:lvl w:ilvl="4" w:tplc="DE9208C0">
      <w:start w:val="1"/>
      <w:numFmt w:val="bullet"/>
      <w:lvlText w:val="o"/>
      <w:lvlJc w:val="left"/>
      <w:pPr>
        <w:ind w:left="3600" w:hanging="360"/>
      </w:pPr>
      <w:rPr>
        <w:rFonts w:ascii="Courier New" w:hAnsi="Courier New" w:hint="default"/>
      </w:rPr>
    </w:lvl>
    <w:lvl w:ilvl="5" w:tplc="FC8E7326">
      <w:start w:val="1"/>
      <w:numFmt w:val="bullet"/>
      <w:lvlText w:val=""/>
      <w:lvlJc w:val="left"/>
      <w:pPr>
        <w:ind w:left="4320" w:hanging="360"/>
      </w:pPr>
      <w:rPr>
        <w:rFonts w:ascii="Wingdings" w:hAnsi="Wingdings" w:hint="default"/>
      </w:rPr>
    </w:lvl>
    <w:lvl w:ilvl="6" w:tplc="E04073BE">
      <w:start w:val="1"/>
      <w:numFmt w:val="bullet"/>
      <w:lvlText w:val=""/>
      <w:lvlJc w:val="left"/>
      <w:pPr>
        <w:ind w:left="5040" w:hanging="360"/>
      </w:pPr>
      <w:rPr>
        <w:rFonts w:ascii="Symbol" w:hAnsi="Symbol" w:hint="default"/>
      </w:rPr>
    </w:lvl>
    <w:lvl w:ilvl="7" w:tplc="CDCCB7FE">
      <w:start w:val="1"/>
      <w:numFmt w:val="bullet"/>
      <w:lvlText w:val="o"/>
      <w:lvlJc w:val="left"/>
      <w:pPr>
        <w:ind w:left="5760" w:hanging="360"/>
      </w:pPr>
      <w:rPr>
        <w:rFonts w:ascii="Courier New" w:hAnsi="Courier New" w:hint="default"/>
      </w:rPr>
    </w:lvl>
    <w:lvl w:ilvl="8" w:tplc="00622220">
      <w:start w:val="1"/>
      <w:numFmt w:val="bullet"/>
      <w:lvlText w:val=""/>
      <w:lvlJc w:val="left"/>
      <w:pPr>
        <w:ind w:left="6480" w:hanging="360"/>
      </w:pPr>
      <w:rPr>
        <w:rFonts w:ascii="Wingdings" w:hAnsi="Wingdings" w:hint="default"/>
      </w:rPr>
    </w:lvl>
  </w:abstractNum>
  <w:abstractNum w:abstractNumId="3" w15:restartNumberingAfterBreak="0">
    <w:nsid w:val="0E8F4289"/>
    <w:multiLevelType w:val="hybridMultilevel"/>
    <w:tmpl w:val="FFFFFFFF"/>
    <w:lvl w:ilvl="0" w:tplc="6D56FAE0">
      <w:start w:val="1"/>
      <w:numFmt w:val="decimal"/>
      <w:lvlText w:val="%1."/>
      <w:lvlJc w:val="left"/>
      <w:pPr>
        <w:ind w:left="720" w:hanging="360"/>
      </w:pPr>
    </w:lvl>
    <w:lvl w:ilvl="1" w:tplc="EB92D612">
      <w:start w:val="1"/>
      <w:numFmt w:val="lowerLetter"/>
      <w:lvlText w:val="%2."/>
      <w:lvlJc w:val="left"/>
      <w:pPr>
        <w:ind w:left="1440" w:hanging="360"/>
      </w:pPr>
    </w:lvl>
    <w:lvl w:ilvl="2" w:tplc="1598E11C">
      <w:start w:val="1"/>
      <w:numFmt w:val="lowerRoman"/>
      <w:lvlText w:val="%3."/>
      <w:lvlJc w:val="right"/>
      <w:pPr>
        <w:ind w:left="2160" w:hanging="180"/>
      </w:pPr>
    </w:lvl>
    <w:lvl w:ilvl="3" w:tplc="87183062">
      <w:start w:val="1"/>
      <w:numFmt w:val="decimal"/>
      <w:lvlText w:val="%4."/>
      <w:lvlJc w:val="left"/>
      <w:pPr>
        <w:ind w:left="2880" w:hanging="360"/>
      </w:pPr>
    </w:lvl>
    <w:lvl w:ilvl="4" w:tplc="70CCC306">
      <w:start w:val="1"/>
      <w:numFmt w:val="lowerLetter"/>
      <w:lvlText w:val="%5."/>
      <w:lvlJc w:val="left"/>
      <w:pPr>
        <w:ind w:left="3600" w:hanging="360"/>
      </w:pPr>
    </w:lvl>
    <w:lvl w:ilvl="5" w:tplc="30E411D0">
      <w:start w:val="1"/>
      <w:numFmt w:val="lowerRoman"/>
      <w:lvlText w:val="%6."/>
      <w:lvlJc w:val="right"/>
      <w:pPr>
        <w:ind w:left="4320" w:hanging="180"/>
      </w:pPr>
    </w:lvl>
    <w:lvl w:ilvl="6" w:tplc="A7EA4A9E">
      <w:start w:val="1"/>
      <w:numFmt w:val="decimal"/>
      <w:lvlText w:val="%7."/>
      <w:lvlJc w:val="left"/>
      <w:pPr>
        <w:ind w:left="5040" w:hanging="360"/>
      </w:pPr>
    </w:lvl>
    <w:lvl w:ilvl="7" w:tplc="DECE2D72">
      <w:start w:val="1"/>
      <w:numFmt w:val="lowerLetter"/>
      <w:lvlText w:val="%8."/>
      <w:lvlJc w:val="left"/>
      <w:pPr>
        <w:ind w:left="5760" w:hanging="360"/>
      </w:pPr>
    </w:lvl>
    <w:lvl w:ilvl="8" w:tplc="C43480B4">
      <w:start w:val="1"/>
      <w:numFmt w:val="lowerRoman"/>
      <w:lvlText w:val="%9."/>
      <w:lvlJc w:val="right"/>
      <w:pPr>
        <w:ind w:left="6480" w:hanging="180"/>
      </w:pPr>
    </w:lvl>
  </w:abstractNum>
  <w:abstractNum w:abstractNumId="4" w15:restartNumberingAfterBreak="0">
    <w:nsid w:val="125E5907"/>
    <w:multiLevelType w:val="hybridMultilevel"/>
    <w:tmpl w:val="FFFFFFFF"/>
    <w:lvl w:ilvl="0" w:tplc="79C84BA2">
      <w:start w:val="1"/>
      <w:numFmt w:val="decimal"/>
      <w:lvlText w:val="%1."/>
      <w:lvlJc w:val="left"/>
      <w:pPr>
        <w:ind w:left="720" w:hanging="360"/>
      </w:pPr>
    </w:lvl>
    <w:lvl w:ilvl="1" w:tplc="057007C4">
      <w:start w:val="1"/>
      <w:numFmt w:val="lowerLetter"/>
      <w:lvlText w:val="%2."/>
      <w:lvlJc w:val="left"/>
      <w:pPr>
        <w:ind w:left="1440" w:hanging="360"/>
      </w:pPr>
    </w:lvl>
    <w:lvl w:ilvl="2" w:tplc="47F0424E">
      <w:start w:val="1"/>
      <w:numFmt w:val="lowerRoman"/>
      <w:lvlText w:val="%3."/>
      <w:lvlJc w:val="right"/>
      <w:pPr>
        <w:ind w:left="2160" w:hanging="180"/>
      </w:pPr>
    </w:lvl>
    <w:lvl w:ilvl="3" w:tplc="15408A08">
      <w:start w:val="1"/>
      <w:numFmt w:val="decimal"/>
      <w:lvlText w:val="%4."/>
      <w:lvlJc w:val="left"/>
      <w:pPr>
        <w:ind w:left="2880" w:hanging="360"/>
      </w:pPr>
    </w:lvl>
    <w:lvl w:ilvl="4" w:tplc="C0A64ACC">
      <w:start w:val="1"/>
      <w:numFmt w:val="lowerLetter"/>
      <w:lvlText w:val="%5."/>
      <w:lvlJc w:val="left"/>
      <w:pPr>
        <w:ind w:left="3600" w:hanging="360"/>
      </w:pPr>
    </w:lvl>
    <w:lvl w:ilvl="5" w:tplc="F6C69746">
      <w:start w:val="1"/>
      <w:numFmt w:val="lowerRoman"/>
      <w:lvlText w:val="%6."/>
      <w:lvlJc w:val="right"/>
      <w:pPr>
        <w:ind w:left="4320" w:hanging="180"/>
      </w:pPr>
    </w:lvl>
    <w:lvl w:ilvl="6" w:tplc="E6748B86">
      <w:start w:val="1"/>
      <w:numFmt w:val="decimal"/>
      <w:lvlText w:val="%7."/>
      <w:lvlJc w:val="left"/>
      <w:pPr>
        <w:ind w:left="5040" w:hanging="360"/>
      </w:pPr>
    </w:lvl>
    <w:lvl w:ilvl="7" w:tplc="1534DAA4">
      <w:start w:val="1"/>
      <w:numFmt w:val="lowerLetter"/>
      <w:lvlText w:val="%8."/>
      <w:lvlJc w:val="left"/>
      <w:pPr>
        <w:ind w:left="5760" w:hanging="360"/>
      </w:pPr>
    </w:lvl>
    <w:lvl w:ilvl="8" w:tplc="4E823BB0">
      <w:start w:val="1"/>
      <w:numFmt w:val="lowerRoman"/>
      <w:lvlText w:val="%9."/>
      <w:lvlJc w:val="right"/>
      <w:pPr>
        <w:ind w:left="6480" w:hanging="180"/>
      </w:pPr>
    </w:lvl>
  </w:abstractNum>
  <w:abstractNum w:abstractNumId="5" w15:restartNumberingAfterBreak="0">
    <w:nsid w:val="16835516"/>
    <w:multiLevelType w:val="hybridMultilevel"/>
    <w:tmpl w:val="E8406C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99F1F1A"/>
    <w:multiLevelType w:val="hybridMultilevel"/>
    <w:tmpl w:val="FFFFFFFF"/>
    <w:lvl w:ilvl="0" w:tplc="9C9A4864">
      <w:start w:val="2"/>
      <w:numFmt w:val="decimal"/>
      <w:lvlText w:val="%1."/>
      <w:lvlJc w:val="left"/>
      <w:pPr>
        <w:ind w:left="720" w:hanging="360"/>
      </w:pPr>
    </w:lvl>
    <w:lvl w:ilvl="1" w:tplc="A9A0FC12">
      <w:start w:val="1"/>
      <w:numFmt w:val="lowerLetter"/>
      <w:lvlText w:val="%2."/>
      <w:lvlJc w:val="left"/>
      <w:pPr>
        <w:ind w:left="1440" w:hanging="360"/>
      </w:pPr>
    </w:lvl>
    <w:lvl w:ilvl="2" w:tplc="C21AEB4E">
      <w:start w:val="1"/>
      <w:numFmt w:val="lowerRoman"/>
      <w:lvlText w:val="%3."/>
      <w:lvlJc w:val="right"/>
      <w:pPr>
        <w:ind w:left="2160" w:hanging="180"/>
      </w:pPr>
    </w:lvl>
    <w:lvl w:ilvl="3" w:tplc="AA5295B8">
      <w:start w:val="1"/>
      <w:numFmt w:val="decimal"/>
      <w:lvlText w:val="%4."/>
      <w:lvlJc w:val="left"/>
      <w:pPr>
        <w:ind w:left="2880" w:hanging="360"/>
      </w:pPr>
    </w:lvl>
    <w:lvl w:ilvl="4" w:tplc="62C8EC6A">
      <w:start w:val="1"/>
      <w:numFmt w:val="lowerLetter"/>
      <w:lvlText w:val="%5."/>
      <w:lvlJc w:val="left"/>
      <w:pPr>
        <w:ind w:left="3600" w:hanging="360"/>
      </w:pPr>
    </w:lvl>
    <w:lvl w:ilvl="5" w:tplc="1EBA356E">
      <w:start w:val="1"/>
      <w:numFmt w:val="lowerRoman"/>
      <w:lvlText w:val="%6."/>
      <w:lvlJc w:val="right"/>
      <w:pPr>
        <w:ind w:left="4320" w:hanging="180"/>
      </w:pPr>
    </w:lvl>
    <w:lvl w:ilvl="6" w:tplc="268ABF62">
      <w:start w:val="1"/>
      <w:numFmt w:val="decimal"/>
      <w:lvlText w:val="%7."/>
      <w:lvlJc w:val="left"/>
      <w:pPr>
        <w:ind w:left="5040" w:hanging="360"/>
      </w:pPr>
    </w:lvl>
    <w:lvl w:ilvl="7" w:tplc="B0F2C398">
      <w:start w:val="1"/>
      <w:numFmt w:val="lowerLetter"/>
      <w:lvlText w:val="%8."/>
      <w:lvlJc w:val="left"/>
      <w:pPr>
        <w:ind w:left="5760" w:hanging="360"/>
      </w:pPr>
    </w:lvl>
    <w:lvl w:ilvl="8" w:tplc="225A60D0">
      <w:start w:val="1"/>
      <w:numFmt w:val="lowerRoman"/>
      <w:lvlText w:val="%9."/>
      <w:lvlJc w:val="right"/>
      <w:pPr>
        <w:ind w:left="6480" w:hanging="180"/>
      </w:pPr>
    </w:lvl>
  </w:abstractNum>
  <w:abstractNum w:abstractNumId="7" w15:restartNumberingAfterBreak="0">
    <w:nsid w:val="200174EF"/>
    <w:multiLevelType w:val="hybridMultilevel"/>
    <w:tmpl w:val="FBE66E7E"/>
    <w:lvl w:ilvl="0" w:tplc="FE54679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054C73"/>
    <w:multiLevelType w:val="hybridMultilevel"/>
    <w:tmpl w:val="8714AB52"/>
    <w:lvl w:ilvl="0" w:tplc="4680FEEE">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7116FFC"/>
    <w:multiLevelType w:val="hybridMultilevel"/>
    <w:tmpl w:val="D386315A"/>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341F5370"/>
    <w:multiLevelType w:val="hybridMultilevel"/>
    <w:tmpl w:val="FFFFFFFF"/>
    <w:lvl w:ilvl="0" w:tplc="8B2691BA">
      <w:start w:val="1"/>
      <w:numFmt w:val="decimal"/>
      <w:lvlText w:val="%1."/>
      <w:lvlJc w:val="left"/>
      <w:pPr>
        <w:ind w:left="720" w:hanging="360"/>
      </w:pPr>
    </w:lvl>
    <w:lvl w:ilvl="1" w:tplc="28F0F8F2">
      <w:start w:val="1"/>
      <w:numFmt w:val="lowerLetter"/>
      <w:lvlText w:val="%2."/>
      <w:lvlJc w:val="left"/>
      <w:pPr>
        <w:ind w:left="1440" w:hanging="360"/>
      </w:pPr>
    </w:lvl>
    <w:lvl w:ilvl="2" w:tplc="ED16E390">
      <w:start w:val="1"/>
      <w:numFmt w:val="lowerRoman"/>
      <w:lvlText w:val="%3."/>
      <w:lvlJc w:val="right"/>
      <w:pPr>
        <w:ind w:left="2160" w:hanging="180"/>
      </w:pPr>
    </w:lvl>
    <w:lvl w:ilvl="3" w:tplc="9BFEF4B8">
      <w:start w:val="1"/>
      <w:numFmt w:val="decimal"/>
      <w:lvlText w:val="%4."/>
      <w:lvlJc w:val="left"/>
      <w:pPr>
        <w:ind w:left="2880" w:hanging="360"/>
      </w:pPr>
    </w:lvl>
    <w:lvl w:ilvl="4" w:tplc="F5625986">
      <w:start w:val="1"/>
      <w:numFmt w:val="lowerLetter"/>
      <w:lvlText w:val="%5."/>
      <w:lvlJc w:val="left"/>
      <w:pPr>
        <w:ind w:left="3600" w:hanging="360"/>
      </w:pPr>
    </w:lvl>
    <w:lvl w:ilvl="5" w:tplc="E2C42E1E">
      <w:start w:val="1"/>
      <w:numFmt w:val="lowerRoman"/>
      <w:lvlText w:val="%6."/>
      <w:lvlJc w:val="right"/>
      <w:pPr>
        <w:ind w:left="4320" w:hanging="180"/>
      </w:pPr>
    </w:lvl>
    <w:lvl w:ilvl="6" w:tplc="BD90C20E">
      <w:start w:val="1"/>
      <w:numFmt w:val="decimal"/>
      <w:lvlText w:val="%7."/>
      <w:lvlJc w:val="left"/>
      <w:pPr>
        <w:ind w:left="5040" w:hanging="360"/>
      </w:pPr>
    </w:lvl>
    <w:lvl w:ilvl="7" w:tplc="17D8F734">
      <w:start w:val="1"/>
      <w:numFmt w:val="lowerLetter"/>
      <w:lvlText w:val="%8."/>
      <w:lvlJc w:val="left"/>
      <w:pPr>
        <w:ind w:left="5760" w:hanging="360"/>
      </w:pPr>
    </w:lvl>
    <w:lvl w:ilvl="8" w:tplc="251C189E">
      <w:start w:val="1"/>
      <w:numFmt w:val="lowerRoman"/>
      <w:lvlText w:val="%9."/>
      <w:lvlJc w:val="right"/>
      <w:pPr>
        <w:ind w:left="6480" w:hanging="180"/>
      </w:pPr>
    </w:lvl>
  </w:abstractNum>
  <w:abstractNum w:abstractNumId="11" w15:restartNumberingAfterBreak="0">
    <w:nsid w:val="35C62D5F"/>
    <w:multiLevelType w:val="hybridMultilevel"/>
    <w:tmpl w:val="FFFFFFFF"/>
    <w:lvl w:ilvl="0" w:tplc="9DEA8172">
      <w:start w:val="1"/>
      <w:numFmt w:val="decimal"/>
      <w:lvlText w:val="%1."/>
      <w:lvlJc w:val="left"/>
      <w:pPr>
        <w:ind w:left="720" w:hanging="360"/>
      </w:pPr>
    </w:lvl>
    <w:lvl w:ilvl="1" w:tplc="8AF8D78C">
      <w:start w:val="1"/>
      <w:numFmt w:val="lowerLetter"/>
      <w:lvlText w:val="%2."/>
      <w:lvlJc w:val="left"/>
      <w:pPr>
        <w:ind w:left="1440" w:hanging="360"/>
      </w:pPr>
    </w:lvl>
    <w:lvl w:ilvl="2" w:tplc="A80097BE">
      <w:start w:val="1"/>
      <w:numFmt w:val="lowerRoman"/>
      <w:lvlText w:val="%3."/>
      <w:lvlJc w:val="right"/>
      <w:pPr>
        <w:ind w:left="2160" w:hanging="180"/>
      </w:pPr>
    </w:lvl>
    <w:lvl w:ilvl="3" w:tplc="CED6A3DA">
      <w:start w:val="1"/>
      <w:numFmt w:val="decimal"/>
      <w:lvlText w:val="%4."/>
      <w:lvlJc w:val="left"/>
      <w:pPr>
        <w:ind w:left="2880" w:hanging="360"/>
      </w:pPr>
    </w:lvl>
    <w:lvl w:ilvl="4" w:tplc="5914BCD4">
      <w:start w:val="1"/>
      <w:numFmt w:val="lowerLetter"/>
      <w:lvlText w:val="%5."/>
      <w:lvlJc w:val="left"/>
      <w:pPr>
        <w:ind w:left="3600" w:hanging="360"/>
      </w:pPr>
    </w:lvl>
    <w:lvl w:ilvl="5" w:tplc="C5A83276">
      <w:start w:val="1"/>
      <w:numFmt w:val="lowerRoman"/>
      <w:lvlText w:val="%6."/>
      <w:lvlJc w:val="right"/>
      <w:pPr>
        <w:ind w:left="4320" w:hanging="180"/>
      </w:pPr>
    </w:lvl>
    <w:lvl w:ilvl="6" w:tplc="666472B8">
      <w:start w:val="1"/>
      <w:numFmt w:val="decimal"/>
      <w:lvlText w:val="%7."/>
      <w:lvlJc w:val="left"/>
      <w:pPr>
        <w:ind w:left="5040" w:hanging="360"/>
      </w:pPr>
    </w:lvl>
    <w:lvl w:ilvl="7" w:tplc="90743710">
      <w:start w:val="1"/>
      <w:numFmt w:val="lowerLetter"/>
      <w:lvlText w:val="%8."/>
      <w:lvlJc w:val="left"/>
      <w:pPr>
        <w:ind w:left="5760" w:hanging="360"/>
      </w:pPr>
    </w:lvl>
    <w:lvl w:ilvl="8" w:tplc="D2800B18">
      <w:start w:val="1"/>
      <w:numFmt w:val="lowerRoman"/>
      <w:lvlText w:val="%9."/>
      <w:lvlJc w:val="right"/>
      <w:pPr>
        <w:ind w:left="6480" w:hanging="180"/>
      </w:pPr>
    </w:lvl>
  </w:abstractNum>
  <w:abstractNum w:abstractNumId="12" w15:restartNumberingAfterBreak="0">
    <w:nsid w:val="3854277D"/>
    <w:multiLevelType w:val="hybridMultilevel"/>
    <w:tmpl w:val="FFFFFFFF"/>
    <w:lvl w:ilvl="0" w:tplc="5E4ADAC8">
      <w:start w:val="1"/>
      <w:numFmt w:val="decimal"/>
      <w:lvlText w:val="%1."/>
      <w:lvlJc w:val="left"/>
      <w:pPr>
        <w:ind w:left="720" w:hanging="360"/>
      </w:pPr>
    </w:lvl>
    <w:lvl w:ilvl="1" w:tplc="DE62E8C2">
      <w:start w:val="1"/>
      <w:numFmt w:val="lowerLetter"/>
      <w:lvlText w:val="%2."/>
      <w:lvlJc w:val="left"/>
      <w:pPr>
        <w:ind w:left="1440" w:hanging="360"/>
      </w:pPr>
    </w:lvl>
    <w:lvl w:ilvl="2" w:tplc="E80E226E">
      <w:start w:val="1"/>
      <w:numFmt w:val="lowerRoman"/>
      <w:lvlText w:val="%3."/>
      <w:lvlJc w:val="right"/>
      <w:pPr>
        <w:ind w:left="2160" w:hanging="180"/>
      </w:pPr>
    </w:lvl>
    <w:lvl w:ilvl="3" w:tplc="3348C5E0">
      <w:start w:val="1"/>
      <w:numFmt w:val="decimal"/>
      <w:lvlText w:val="%4."/>
      <w:lvlJc w:val="left"/>
      <w:pPr>
        <w:ind w:left="2880" w:hanging="360"/>
      </w:pPr>
    </w:lvl>
    <w:lvl w:ilvl="4" w:tplc="DB7A7BC4">
      <w:start w:val="1"/>
      <w:numFmt w:val="lowerLetter"/>
      <w:lvlText w:val="%5."/>
      <w:lvlJc w:val="left"/>
      <w:pPr>
        <w:ind w:left="3600" w:hanging="360"/>
      </w:pPr>
    </w:lvl>
    <w:lvl w:ilvl="5" w:tplc="AF04DF8E">
      <w:start w:val="1"/>
      <w:numFmt w:val="lowerRoman"/>
      <w:lvlText w:val="%6."/>
      <w:lvlJc w:val="right"/>
      <w:pPr>
        <w:ind w:left="4320" w:hanging="180"/>
      </w:pPr>
    </w:lvl>
    <w:lvl w:ilvl="6" w:tplc="C818D35E">
      <w:start w:val="1"/>
      <w:numFmt w:val="decimal"/>
      <w:lvlText w:val="%7."/>
      <w:lvlJc w:val="left"/>
      <w:pPr>
        <w:ind w:left="5040" w:hanging="360"/>
      </w:pPr>
    </w:lvl>
    <w:lvl w:ilvl="7" w:tplc="4E14E5D0">
      <w:start w:val="1"/>
      <w:numFmt w:val="lowerLetter"/>
      <w:lvlText w:val="%8."/>
      <w:lvlJc w:val="left"/>
      <w:pPr>
        <w:ind w:left="5760" w:hanging="360"/>
      </w:pPr>
    </w:lvl>
    <w:lvl w:ilvl="8" w:tplc="082A9910">
      <w:start w:val="1"/>
      <w:numFmt w:val="lowerRoman"/>
      <w:lvlText w:val="%9."/>
      <w:lvlJc w:val="right"/>
      <w:pPr>
        <w:ind w:left="6480" w:hanging="180"/>
      </w:pPr>
    </w:lvl>
  </w:abstractNum>
  <w:abstractNum w:abstractNumId="13" w15:restartNumberingAfterBreak="0">
    <w:nsid w:val="39140307"/>
    <w:multiLevelType w:val="hybridMultilevel"/>
    <w:tmpl w:val="A356C59C"/>
    <w:lvl w:ilvl="0" w:tplc="B4E404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0BA6B3C"/>
    <w:multiLevelType w:val="hybridMultilevel"/>
    <w:tmpl w:val="FFFFFFFF"/>
    <w:lvl w:ilvl="0" w:tplc="49E2E1DE">
      <w:start w:val="1"/>
      <w:numFmt w:val="decimal"/>
      <w:lvlText w:val="%1."/>
      <w:lvlJc w:val="left"/>
      <w:pPr>
        <w:ind w:left="720" w:hanging="360"/>
      </w:pPr>
    </w:lvl>
    <w:lvl w:ilvl="1" w:tplc="B19C4E56">
      <w:start w:val="1"/>
      <w:numFmt w:val="lowerLetter"/>
      <w:lvlText w:val="%2."/>
      <w:lvlJc w:val="left"/>
      <w:pPr>
        <w:ind w:left="1440" w:hanging="360"/>
      </w:pPr>
    </w:lvl>
    <w:lvl w:ilvl="2" w:tplc="AA2020E4">
      <w:start w:val="1"/>
      <w:numFmt w:val="lowerRoman"/>
      <w:lvlText w:val="%3."/>
      <w:lvlJc w:val="right"/>
      <w:pPr>
        <w:ind w:left="2160" w:hanging="180"/>
      </w:pPr>
    </w:lvl>
    <w:lvl w:ilvl="3" w:tplc="145C8AFC">
      <w:start w:val="1"/>
      <w:numFmt w:val="decimal"/>
      <w:lvlText w:val="%4."/>
      <w:lvlJc w:val="left"/>
      <w:pPr>
        <w:ind w:left="2880" w:hanging="360"/>
      </w:pPr>
    </w:lvl>
    <w:lvl w:ilvl="4" w:tplc="81AC0A94">
      <w:start w:val="1"/>
      <w:numFmt w:val="lowerLetter"/>
      <w:lvlText w:val="%5."/>
      <w:lvlJc w:val="left"/>
      <w:pPr>
        <w:ind w:left="3600" w:hanging="360"/>
      </w:pPr>
    </w:lvl>
    <w:lvl w:ilvl="5" w:tplc="21B47ABE">
      <w:start w:val="1"/>
      <w:numFmt w:val="lowerRoman"/>
      <w:lvlText w:val="%6."/>
      <w:lvlJc w:val="right"/>
      <w:pPr>
        <w:ind w:left="4320" w:hanging="180"/>
      </w:pPr>
    </w:lvl>
    <w:lvl w:ilvl="6" w:tplc="27F671E0">
      <w:start w:val="1"/>
      <w:numFmt w:val="decimal"/>
      <w:lvlText w:val="%7."/>
      <w:lvlJc w:val="left"/>
      <w:pPr>
        <w:ind w:left="5040" w:hanging="360"/>
      </w:pPr>
    </w:lvl>
    <w:lvl w:ilvl="7" w:tplc="070241C2">
      <w:start w:val="1"/>
      <w:numFmt w:val="lowerLetter"/>
      <w:lvlText w:val="%8."/>
      <w:lvlJc w:val="left"/>
      <w:pPr>
        <w:ind w:left="5760" w:hanging="360"/>
      </w:pPr>
    </w:lvl>
    <w:lvl w:ilvl="8" w:tplc="12386AD8">
      <w:start w:val="1"/>
      <w:numFmt w:val="lowerRoman"/>
      <w:lvlText w:val="%9."/>
      <w:lvlJc w:val="right"/>
      <w:pPr>
        <w:ind w:left="6480" w:hanging="180"/>
      </w:pPr>
    </w:lvl>
  </w:abstractNum>
  <w:abstractNum w:abstractNumId="15" w15:restartNumberingAfterBreak="0">
    <w:nsid w:val="458D6C44"/>
    <w:multiLevelType w:val="multilevel"/>
    <w:tmpl w:val="CCBCC8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8B745C4"/>
    <w:multiLevelType w:val="hybridMultilevel"/>
    <w:tmpl w:val="F6966CD2"/>
    <w:lvl w:ilvl="0" w:tplc="628C324C">
      <w:start w:val="1"/>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A0A33CA"/>
    <w:multiLevelType w:val="hybridMultilevel"/>
    <w:tmpl w:val="FFFFFFFF"/>
    <w:lvl w:ilvl="0" w:tplc="3832592C">
      <w:start w:val="1"/>
      <w:numFmt w:val="decimal"/>
      <w:lvlText w:val="%1."/>
      <w:lvlJc w:val="left"/>
      <w:pPr>
        <w:ind w:left="720" w:hanging="360"/>
      </w:pPr>
    </w:lvl>
    <w:lvl w:ilvl="1" w:tplc="4A82EBC8">
      <w:start w:val="1"/>
      <w:numFmt w:val="lowerLetter"/>
      <w:lvlText w:val="%2."/>
      <w:lvlJc w:val="left"/>
      <w:pPr>
        <w:ind w:left="1440" w:hanging="360"/>
      </w:pPr>
    </w:lvl>
    <w:lvl w:ilvl="2" w:tplc="00E221F0">
      <w:start w:val="1"/>
      <w:numFmt w:val="lowerRoman"/>
      <w:lvlText w:val="%3."/>
      <w:lvlJc w:val="right"/>
      <w:pPr>
        <w:ind w:left="2160" w:hanging="180"/>
      </w:pPr>
    </w:lvl>
    <w:lvl w:ilvl="3" w:tplc="79DA24CC">
      <w:start w:val="1"/>
      <w:numFmt w:val="decimal"/>
      <w:lvlText w:val="%4."/>
      <w:lvlJc w:val="left"/>
      <w:pPr>
        <w:ind w:left="2880" w:hanging="360"/>
      </w:pPr>
    </w:lvl>
    <w:lvl w:ilvl="4" w:tplc="0114BC30">
      <w:start w:val="1"/>
      <w:numFmt w:val="lowerLetter"/>
      <w:lvlText w:val="%5."/>
      <w:lvlJc w:val="left"/>
      <w:pPr>
        <w:ind w:left="3600" w:hanging="360"/>
      </w:pPr>
    </w:lvl>
    <w:lvl w:ilvl="5" w:tplc="06044A9E">
      <w:start w:val="1"/>
      <w:numFmt w:val="lowerRoman"/>
      <w:lvlText w:val="%6."/>
      <w:lvlJc w:val="right"/>
      <w:pPr>
        <w:ind w:left="4320" w:hanging="180"/>
      </w:pPr>
    </w:lvl>
    <w:lvl w:ilvl="6" w:tplc="FC76D370">
      <w:start w:val="1"/>
      <w:numFmt w:val="decimal"/>
      <w:lvlText w:val="%7."/>
      <w:lvlJc w:val="left"/>
      <w:pPr>
        <w:ind w:left="5040" w:hanging="360"/>
      </w:pPr>
    </w:lvl>
    <w:lvl w:ilvl="7" w:tplc="0E2AAFEC">
      <w:start w:val="1"/>
      <w:numFmt w:val="lowerLetter"/>
      <w:lvlText w:val="%8."/>
      <w:lvlJc w:val="left"/>
      <w:pPr>
        <w:ind w:left="5760" w:hanging="360"/>
      </w:pPr>
    </w:lvl>
    <w:lvl w:ilvl="8" w:tplc="615C5A98">
      <w:start w:val="1"/>
      <w:numFmt w:val="lowerRoman"/>
      <w:lvlText w:val="%9."/>
      <w:lvlJc w:val="right"/>
      <w:pPr>
        <w:ind w:left="6480" w:hanging="180"/>
      </w:pPr>
    </w:lvl>
  </w:abstractNum>
  <w:abstractNum w:abstractNumId="18" w15:restartNumberingAfterBreak="0">
    <w:nsid w:val="4D4818DD"/>
    <w:multiLevelType w:val="hybridMultilevel"/>
    <w:tmpl w:val="FAE48AF2"/>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15:restartNumberingAfterBreak="0">
    <w:nsid w:val="52164CCA"/>
    <w:multiLevelType w:val="multilevel"/>
    <w:tmpl w:val="3AD43430"/>
    <w:lvl w:ilvl="0">
      <w:start w:val="2"/>
      <w:numFmt w:val="decimal"/>
      <w:lvlText w:val="%1."/>
      <w:lvlJc w:val="left"/>
      <w:pPr>
        <w:ind w:left="360" w:hanging="360"/>
      </w:p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5D7B11D0"/>
    <w:multiLevelType w:val="hybridMultilevel"/>
    <w:tmpl w:val="CD8AB0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66A2DD8"/>
    <w:multiLevelType w:val="hybridMultilevel"/>
    <w:tmpl w:val="FFFFFFFF"/>
    <w:lvl w:ilvl="0" w:tplc="EB9EC600">
      <w:start w:val="1"/>
      <w:numFmt w:val="decimal"/>
      <w:lvlText w:val="%1."/>
      <w:lvlJc w:val="left"/>
      <w:pPr>
        <w:ind w:left="720" w:hanging="360"/>
      </w:pPr>
    </w:lvl>
    <w:lvl w:ilvl="1" w:tplc="8E943488">
      <w:start w:val="1"/>
      <w:numFmt w:val="lowerLetter"/>
      <w:lvlText w:val="%2."/>
      <w:lvlJc w:val="left"/>
      <w:pPr>
        <w:ind w:left="1440" w:hanging="360"/>
      </w:pPr>
    </w:lvl>
    <w:lvl w:ilvl="2" w:tplc="B16E7420">
      <w:start w:val="1"/>
      <w:numFmt w:val="lowerRoman"/>
      <w:lvlText w:val="%3."/>
      <w:lvlJc w:val="right"/>
      <w:pPr>
        <w:ind w:left="2160" w:hanging="180"/>
      </w:pPr>
    </w:lvl>
    <w:lvl w:ilvl="3" w:tplc="6B8431C0">
      <w:start w:val="1"/>
      <w:numFmt w:val="decimal"/>
      <w:lvlText w:val="%4."/>
      <w:lvlJc w:val="left"/>
      <w:pPr>
        <w:ind w:left="2880" w:hanging="360"/>
      </w:pPr>
    </w:lvl>
    <w:lvl w:ilvl="4" w:tplc="0D3C2164">
      <w:start w:val="1"/>
      <w:numFmt w:val="lowerLetter"/>
      <w:lvlText w:val="%5."/>
      <w:lvlJc w:val="left"/>
      <w:pPr>
        <w:ind w:left="3600" w:hanging="360"/>
      </w:pPr>
    </w:lvl>
    <w:lvl w:ilvl="5" w:tplc="7F9857B4">
      <w:start w:val="1"/>
      <w:numFmt w:val="lowerRoman"/>
      <w:lvlText w:val="%6."/>
      <w:lvlJc w:val="right"/>
      <w:pPr>
        <w:ind w:left="4320" w:hanging="180"/>
      </w:pPr>
    </w:lvl>
    <w:lvl w:ilvl="6" w:tplc="11C2C66C">
      <w:start w:val="1"/>
      <w:numFmt w:val="decimal"/>
      <w:lvlText w:val="%7."/>
      <w:lvlJc w:val="left"/>
      <w:pPr>
        <w:ind w:left="5040" w:hanging="360"/>
      </w:pPr>
    </w:lvl>
    <w:lvl w:ilvl="7" w:tplc="A132621E">
      <w:start w:val="1"/>
      <w:numFmt w:val="lowerLetter"/>
      <w:lvlText w:val="%8."/>
      <w:lvlJc w:val="left"/>
      <w:pPr>
        <w:ind w:left="5760" w:hanging="360"/>
      </w:pPr>
    </w:lvl>
    <w:lvl w:ilvl="8" w:tplc="881E5AB2">
      <w:start w:val="1"/>
      <w:numFmt w:val="lowerRoman"/>
      <w:lvlText w:val="%9."/>
      <w:lvlJc w:val="right"/>
      <w:pPr>
        <w:ind w:left="6480" w:hanging="180"/>
      </w:pPr>
    </w:lvl>
  </w:abstractNum>
  <w:abstractNum w:abstractNumId="22" w15:restartNumberingAfterBreak="0">
    <w:nsid w:val="68863C23"/>
    <w:multiLevelType w:val="hybridMultilevel"/>
    <w:tmpl w:val="FFFFFFFF"/>
    <w:lvl w:ilvl="0" w:tplc="84261250">
      <w:start w:val="1"/>
      <w:numFmt w:val="decimal"/>
      <w:lvlText w:val="%1."/>
      <w:lvlJc w:val="left"/>
      <w:pPr>
        <w:ind w:left="720" w:hanging="360"/>
      </w:pPr>
    </w:lvl>
    <w:lvl w:ilvl="1" w:tplc="F4D89AAE">
      <w:start w:val="1"/>
      <w:numFmt w:val="lowerLetter"/>
      <w:lvlText w:val="%2."/>
      <w:lvlJc w:val="left"/>
      <w:pPr>
        <w:ind w:left="1440" w:hanging="360"/>
      </w:pPr>
    </w:lvl>
    <w:lvl w:ilvl="2" w:tplc="6A4682D2">
      <w:start w:val="1"/>
      <w:numFmt w:val="lowerRoman"/>
      <w:lvlText w:val="%3."/>
      <w:lvlJc w:val="right"/>
      <w:pPr>
        <w:ind w:left="2160" w:hanging="180"/>
      </w:pPr>
    </w:lvl>
    <w:lvl w:ilvl="3" w:tplc="2EB0698E">
      <w:start w:val="1"/>
      <w:numFmt w:val="decimal"/>
      <w:lvlText w:val="%4."/>
      <w:lvlJc w:val="left"/>
      <w:pPr>
        <w:ind w:left="2880" w:hanging="360"/>
      </w:pPr>
    </w:lvl>
    <w:lvl w:ilvl="4" w:tplc="FE349CD2">
      <w:start w:val="1"/>
      <w:numFmt w:val="lowerLetter"/>
      <w:lvlText w:val="%5."/>
      <w:lvlJc w:val="left"/>
      <w:pPr>
        <w:ind w:left="3600" w:hanging="360"/>
      </w:pPr>
    </w:lvl>
    <w:lvl w:ilvl="5" w:tplc="9D5A2AD8">
      <w:start w:val="1"/>
      <w:numFmt w:val="lowerRoman"/>
      <w:lvlText w:val="%6."/>
      <w:lvlJc w:val="right"/>
      <w:pPr>
        <w:ind w:left="4320" w:hanging="180"/>
      </w:pPr>
    </w:lvl>
    <w:lvl w:ilvl="6" w:tplc="05481582">
      <w:start w:val="1"/>
      <w:numFmt w:val="decimal"/>
      <w:lvlText w:val="%7."/>
      <w:lvlJc w:val="left"/>
      <w:pPr>
        <w:ind w:left="5040" w:hanging="360"/>
      </w:pPr>
    </w:lvl>
    <w:lvl w:ilvl="7" w:tplc="5A1E8EB2">
      <w:start w:val="1"/>
      <w:numFmt w:val="lowerLetter"/>
      <w:lvlText w:val="%8."/>
      <w:lvlJc w:val="left"/>
      <w:pPr>
        <w:ind w:left="5760" w:hanging="360"/>
      </w:pPr>
    </w:lvl>
    <w:lvl w:ilvl="8" w:tplc="EB3E5DE6">
      <w:start w:val="1"/>
      <w:numFmt w:val="lowerRoman"/>
      <w:lvlText w:val="%9."/>
      <w:lvlJc w:val="right"/>
      <w:pPr>
        <w:ind w:left="6480" w:hanging="180"/>
      </w:pPr>
    </w:lvl>
  </w:abstractNum>
  <w:abstractNum w:abstractNumId="23" w15:restartNumberingAfterBreak="0">
    <w:nsid w:val="72474F62"/>
    <w:multiLevelType w:val="hybridMultilevel"/>
    <w:tmpl w:val="FFFFFFFF"/>
    <w:lvl w:ilvl="0" w:tplc="3568640E">
      <w:start w:val="1"/>
      <w:numFmt w:val="decimal"/>
      <w:lvlText w:val="%1."/>
      <w:lvlJc w:val="left"/>
      <w:pPr>
        <w:ind w:left="720" w:hanging="360"/>
      </w:pPr>
    </w:lvl>
    <w:lvl w:ilvl="1" w:tplc="C3C4AD72">
      <w:start w:val="1"/>
      <w:numFmt w:val="lowerLetter"/>
      <w:lvlText w:val="%2."/>
      <w:lvlJc w:val="left"/>
      <w:pPr>
        <w:ind w:left="1440" w:hanging="360"/>
      </w:pPr>
    </w:lvl>
    <w:lvl w:ilvl="2" w:tplc="975ADEC6">
      <w:start w:val="1"/>
      <w:numFmt w:val="lowerRoman"/>
      <w:lvlText w:val="%3."/>
      <w:lvlJc w:val="right"/>
      <w:pPr>
        <w:ind w:left="2160" w:hanging="180"/>
      </w:pPr>
    </w:lvl>
    <w:lvl w:ilvl="3" w:tplc="CC00B352">
      <w:start w:val="1"/>
      <w:numFmt w:val="decimal"/>
      <w:lvlText w:val="%4."/>
      <w:lvlJc w:val="left"/>
      <w:pPr>
        <w:ind w:left="2880" w:hanging="360"/>
      </w:pPr>
    </w:lvl>
    <w:lvl w:ilvl="4" w:tplc="FB406C52">
      <w:start w:val="1"/>
      <w:numFmt w:val="lowerLetter"/>
      <w:lvlText w:val="%5."/>
      <w:lvlJc w:val="left"/>
      <w:pPr>
        <w:ind w:left="3600" w:hanging="360"/>
      </w:pPr>
    </w:lvl>
    <w:lvl w:ilvl="5" w:tplc="E1D8B4DE">
      <w:start w:val="1"/>
      <w:numFmt w:val="lowerRoman"/>
      <w:lvlText w:val="%6."/>
      <w:lvlJc w:val="right"/>
      <w:pPr>
        <w:ind w:left="4320" w:hanging="180"/>
      </w:pPr>
    </w:lvl>
    <w:lvl w:ilvl="6" w:tplc="515833BC">
      <w:start w:val="1"/>
      <w:numFmt w:val="decimal"/>
      <w:lvlText w:val="%7."/>
      <w:lvlJc w:val="left"/>
      <w:pPr>
        <w:ind w:left="5040" w:hanging="360"/>
      </w:pPr>
    </w:lvl>
    <w:lvl w:ilvl="7" w:tplc="391A2CFA">
      <w:start w:val="1"/>
      <w:numFmt w:val="lowerLetter"/>
      <w:lvlText w:val="%8."/>
      <w:lvlJc w:val="left"/>
      <w:pPr>
        <w:ind w:left="5760" w:hanging="360"/>
      </w:pPr>
    </w:lvl>
    <w:lvl w:ilvl="8" w:tplc="B6AEAE7A">
      <w:start w:val="1"/>
      <w:numFmt w:val="lowerRoman"/>
      <w:lvlText w:val="%9."/>
      <w:lvlJc w:val="right"/>
      <w:pPr>
        <w:ind w:left="6480" w:hanging="180"/>
      </w:pPr>
    </w:lvl>
  </w:abstractNum>
  <w:abstractNum w:abstractNumId="24" w15:restartNumberingAfterBreak="0">
    <w:nsid w:val="757601CC"/>
    <w:multiLevelType w:val="hybridMultilevel"/>
    <w:tmpl w:val="FFFFFFFF"/>
    <w:lvl w:ilvl="0" w:tplc="2F24C17A">
      <w:start w:val="1"/>
      <w:numFmt w:val="decimal"/>
      <w:lvlText w:val="%1."/>
      <w:lvlJc w:val="left"/>
      <w:pPr>
        <w:ind w:left="720" w:hanging="360"/>
      </w:pPr>
    </w:lvl>
    <w:lvl w:ilvl="1" w:tplc="EECA6416">
      <w:start w:val="1"/>
      <w:numFmt w:val="lowerLetter"/>
      <w:lvlText w:val="%2."/>
      <w:lvlJc w:val="left"/>
      <w:pPr>
        <w:ind w:left="1440" w:hanging="360"/>
      </w:pPr>
    </w:lvl>
    <w:lvl w:ilvl="2" w:tplc="0158FDBE">
      <w:start w:val="1"/>
      <w:numFmt w:val="lowerRoman"/>
      <w:lvlText w:val="%3."/>
      <w:lvlJc w:val="right"/>
      <w:pPr>
        <w:ind w:left="2160" w:hanging="180"/>
      </w:pPr>
    </w:lvl>
    <w:lvl w:ilvl="3" w:tplc="060C6D16">
      <w:start w:val="1"/>
      <w:numFmt w:val="decimal"/>
      <w:lvlText w:val="%4."/>
      <w:lvlJc w:val="left"/>
      <w:pPr>
        <w:ind w:left="2880" w:hanging="360"/>
      </w:pPr>
    </w:lvl>
    <w:lvl w:ilvl="4" w:tplc="448AF4D0">
      <w:start w:val="1"/>
      <w:numFmt w:val="lowerLetter"/>
      <w:lvlText w:val="%5."/>
      <w:lvlJc w:val="left"/>
      <w:pPr>
        <w:ind w:left="3600" w:hanging="360"/>
      </w:pPr>
    </w:lvl>
    <w:lvl w:ilvl="5" w:tplc="59466D38">
      <w:start w:val="1"/>
      <w:numFmt w:val="lowerRoman"/>
      <w:lvlText w:val="%6."/>
      <w:lvlJc w:val="right"/>
      <w:pPr>
        <w:ind w:left="4320" w:hanging="180"/>
      </w:pPr>
    </w:lvl>
    <w:lvl w:ilvl="6" w:tplc="5984701C">
      <w:start w:val="1"/>
      <w:numFmt w:val="decimal"/>
      <w:lvlText w:val="%7."/>
      <w:lvlJc w:val="left"/>
      <w:pPr>
        <w:ind w:left="5040" w:hanging="360"/>
      </w:pPr>
    </w:lvl>
    <w:lvl w:ilvl="7" w:tplc="69846116">
      <w:start w:val="1"/>
      <w:numFmt w:val="lowerLetter"/>
      <w:lvlText w:val="%8."/>
      <w:lvlJc w:val="left"/>
      <w:pPr>
        <w:ind w:left="5760" w:hanging="360"/>
      </w:pPr>
    </w:lvl>
    <w:lvl w:ilvl="8" w:tplc="1C7652EA">
      <w:start w:val="1"/>
      <w:numFmt w:val="lowerRoman"/>
      <w:lvlText w:val="%9."/>
      <w:lvlJc w:val="right"/>
      <w:pPr>
        <w:ind w:left="6480" w:hanging="180"/>
      </w:pPr>
    </w:lvl>
  </w:abstractNum>
  <w:abstractNum w:abstractNumId="25" w15:restartNumberingAfterBreak="0">
    <w:nsid w:val="76A45057"/>
    <w:multiLevelType w:val="hybridMultilevel"/>
    <w:tmpl w:val="142C305A"/>
    <w:lvl w:ilvl="0" w:tplc="24F8A1F8">
      <w:start w:val="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8814C83"/>
    <w:multiLevelType w:val="hybridMultilevel"/>
    <w:tmpl w:val="D4508FE4"/>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15:restartNumberingAfterBreak="0">
    <w:nsid w:val="7A096BC9"/>
    <w:multiLevelType w:val="hybridMultilevel"/>
    <w:tmpl w:val="FFFFFFFF"/>
    <w:lvl w:ilvl="0" w:tplc="A29CE898">
      <w:start w:val="1"/>
      <w:numFmt w:val="decimal"/>
      <w:lvlText w:val="%1."/>
      <w:lvlJc w:val="left"/>
      <w:pPr>
        <w:ind w:left="720" w:hanging="360"/>
      </w:pPr>
    </w:lvl>
    <w:lvl w:ilvl="1" w:tplc="B78E41CA">
      <w:start w:val="1"/>
      <w:numFmt w:val="lowerLetter"/>
      <w:lvlText w:val="%2."/>
      <w:lvlJc w:val="left"/>
      <w:pPr>
        <w:ind w:left="1440" w:hanging="360"/>
      </w:pPr>
    </w:lvl>
    <w:lvl w:ilvl="2" w:tplc="45C862B6">
      <w:start w:val="1"/>
      <w:numFmt w:val="lowerRoman"/>
      <w:lvlText w:val="%3."/>
      <w:lvlJc w:val="right"/>
      <w:pPr>
        <w:ind w:left="2160" w:hanging="180"/>
      </w:pPr>
    </w:lvl>
    <w:lvl w:ilvl="3" w:tplc="6CF46722">
      <w:start w:val="1"/>
      <w:numFmt w:val="decimal"/>
      <w:lvlText w:val="%4."/>
      <w:lvlJc w:val="left"/>
      <w:pPr>
        <w:ind w:left="2880" w:hanging="360"/>
      </w:pPr>
    </w:lvl>
    <w:lvl w:ilvl="4" w:tplc="F168E410">
      <w:start w:val="1"/>
      <w:numFmt w:val="lowerLetter"/>
      <w:lvlText w:val="%5."/>
      <w:lvlJc w:val="left"/>
      <w:pPr>
        <w:ind w:left="3600" w:hanging="360"/>
      </w:pPr>
    </w:lvl>
    <w:lvl w:ilvl="5" w:tplc="BECE8C9E">
      <w:start w:val="1"/>
      <w:numFmt w:val="lowerRoman"/>
      <w:lvlText w:val="%6."/>
      <w:lvlJc w:val="right"/>
      <w:pPr>
        <w:ind w:left="4320" w:hanging="180"/>
      </w:pPr>
    </w:lvl>
    <w:lvl w:ilvl="6" w:tplc="F596331C">
      <w:start w:val="1"/>
      <w:numFmt w:val="decimal"/>
      <w:lvlText w:val="%7."/>
      <w:lvlJc w:val="left"/>
      <w:pPr>
        <w:ind w:left="5040" w:hanging="360"/>
      </w:pPr>
    </w:lvl>
    <w:lvl w:ilvl="7" w:tplc="164EF29A">
      <w:start w:val="1"/>
      <w:numFmt w:val="lowerLetter"/>
      <w:lvlText w:val="%8."/>
      <w:lvlJc w:val="left"/>
      <w:pPr>
        <w:ind w:left="5760" w:hanging="360"/>
      </w:pPr>
    </w:lvl>
    <w:lvl w:ilvl="8" w:tplc="B81CB638">
      <w:start w:val="1"/>
      <w:numFmt w:val="lowerRoman"/>
      <w:lvlText w:val="%9."/>
      <w:lvlJc w:val="right"/>
      <w:pPr>
        <w:ind w:left="6480" w:hanging="180"/>
      </w:pPr>
    </w:lvl>
  </w:abstractNum>
  <w:num w:numId="1">
    <w:abstractNumId w:val="2"/>
  </w:num>
  <w:num w:numId="2">
    <w:abstractNumId w:val="15"/>
  </w:num>
  <w:num w:numId="3">
    <w:abstractNumId w:val="1"/>
  </w:num>
  <w:num w:numId="4">
    <w:abstractNumId w:val="26"/>
  </w:num>
  <w:num w:numId="5">
    <w:abstractNumId w:val="25"/>
  </w:num>
  <w:num w:numId="6">
    <w:abstractNumId w:val="9"/>
  </w:num>
  <w:num w:numId="7">
    <w:abstractNumId w:val="18"/>
  </w:num>
  <w:num w:numId="8">
    <w:abstractNumId w:val="20"/>
  </w:num>
  <w:num w:numId="9">
    <w:abstractNumId w:val="16"/>
  </w:num>
  <w:num w:numId="10">
    <w:abstractNumId w:val="19"/>
  </w:num>
  <w:num w:numId="11">
    <w:abstractNumId w:val="23"/>
  </w:num>
  <w:num w:numId="12">
    <w:abstractNumId w:val="3"/>
  </w:num>
  <w:num w:numId="13">
    <w:abstractNumId w:val="17"/>
  </w:num>
  <w:num w:numId="14">
    <w:abstractNumId w:val="11"/>
  </w:num>
  <w:num w:numId="15">
    <w:abstractNumId w:val="14"/>
  </w:num>
  <w:num w:numId="16">
    <w:abstractNumId w:val="12"/>
  </w:num>
  <w:num w:numId="17">
    <w:abstractNumId w:val="27"/>
  </w:num>
  <w:num w:numId="18">
    <w:abstractNumId w:val="4"/>
  </w:num>
  <w:num w:numId="19">
    <w:abstractNumId w:val="22"/>
  </w:num>
  <w:num w:numId="20">
    <w:abstractNumId w:val="10"/>
  </w:num>
  <w:num w:numId="21">
    <w:abstractNumId w:val="21"/>
  </w:num>
  <w:num w:numId="22">
    <w:abstractNumId w:val="24"/>
  </w:num>
  <w:num w:numId="23">
    <w:abstractNumId w:val="7"/>
  </w:num>
  <w:num w:numId="24">
    <w:abstractNumId w:val="5"/>
  </w:num>
  <w:num w:numId="25">
    <w:abstractNumId w:val="8"/>
  </w:num>
  <w:num w:numId="26">
    <w:abstractNumId w:val="0"/>
  </w:num>
  <w:num w:numId="27">
    <w:abstractNumId w:val="6"/>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660"/>
    <w:rsid w:val="00003E3D"/>
    <w:rsid w:val="00006115"/>
    <w:rsid w:val="00006F58"/>
    <w:rsid w:val="00030EA1"/>
    <w:rsid w:val="0003144D"/>
    <w:rsid w:val="0003412F"/>
    <w:rsid w:val="000347C0"/>
    <w:rsid w:val="0003794D"/>
    <w:rsid w:val="000401AC"/>
    <w:rsid w:val="000431AE"/>
    <w:rsid w:val="00043936"/>
    <w:rsid w:val="00044B25"/>
    <w:rsid w:val="00045F28"/>
    <w:rsid w:val="00052A00"/>
    <w:rsid w:val="000538E1"/>
    <w:rsid w:val="0006198E"/>
    <w:rsid w:val="00062B67"/>
    <w:rsid w:val="00065A4F"/>
    <w:rsid w:val="000668FE"/>
    <w:rsid w:val="00073295"/>
    <w:rsid w:val="000752F7"/>
    <w:rsid w:val="00077963"/>
    <w:rsid w:val="000809C5"/>
    <w:rsid w:val="000827E8"/>
    <w:rsid w:val="00084F79"/>
    <w:rsid w:val="0008565A"/>
    <w:rsid w:val="00086D98"/>
    <w:rsid w:val="00091B81"/>
    <w:rsid w:val="000975F8"/>
    <w:rsid w:val="000A0942"/>
    <w:rsid w:val="000A2348"/>
    <w:rsid w:val="000A39FF"/>
    <w:rsid w:val="000A65F2"/>
    <w:rsid w:val="000A660E"/>
    <w:rsid w:val="000A6FF7"/>
    <w:rsid w:val="000B5CC3"/>
    <w:rsid w:val="000C0927"/>
    <w:rsid w:val="000C1FC3"/>
    <w:rsid w:val="000C2A9F"/>
    <w:rsid w:val="000C3595"/>
    <w:rsid w:val="000C3D0A"/>
    <w:rsid w:val="000C4D97"/>
    <w:rsid w:val="000C5A4C"/>
    <w:rsid w:val="000C6927"/>
    <w:rsid w:val="000D0F27"/>
    <w:rsid w:val="000D5653"/>
    <w:rsid w:val="000D722C"/>
    <w:rsid w:val="000D773A"/>
    <w:rsid w:val="000E0097"/>
    <w:rsid w:val="000E034D"/>
    <w:rsid w:val="000F0FE6"/>
    <w:rsid w:val="000F548C"/>
    <w:rsid w:val="0010108A"/>
    <w:rsid w:val="00115499"/>
    <w:rsid w:val="00115D79"/>
    <w:rsid w:val="0012260C"/>
    <w:rsid w:val="00122E16"/>
    <w:rsid w:val="00123335"/>
    <w:rsid w:val="00125236"/>
    <w:rsid w:val="00127185"/>
    <w:rsid w:val="00133115"/>
    <w:rsid w:val="001335CF"/>
    <w:rsid w:val="001345D4"/>
    <w:rsid w:val="00150D37"/>
    <w:rsid w:val="00160ED2"/>
    <w:rsid w:val="00161EA5"/>
    <w:rsid w:val="00162B77"/>
    <w:rsid w:val="00165AFD"/>
    <w:rsid w:val="0017394F"/>
    <w:rsid w:val="001756E6"/>
    <w:rsid w:val="00180195"/>
    <w:rsid w:val="00186F4D"/>
    <w:rsid w:val="0019492B"/>
    <w:rsid w:val="00195097"/>
    <w:rsid w:val="00197971"/>
    <w:rsid w:val="001A04B6"/>
    <w:rsid w:val="001B04DF"/>
    <w:rsid w:val="001B1ACC"/>
    <w:rsid w:val="001C13C4"/>
    <w:rsid w:val="001C27DA"/>
    <w:rsid w:val="001C3E95"/>
    <w:rsid w:val="001D12FE"/>
    <w:rsid w:val="001D44AB"/>
    <w:rsid w:val="001D50A9"/>
    <w:rsid w:val="001D598E"/>
    <w:rsid w:val="001D7020"/>
    <w:rsid w:val="001E59A8"/>
    <w:rsid w:val="002034B6"/>
    <w:rsid w:val="00205D71"/>
    <w:rsid w:val="002069CA"/>
    <w:rsid w:val="00212160"/>
    <w:rsid w:val="00213AEC"/>
    <w:rsid w:val="00221058"/>
    <w:rsid w:val="0022242A"/>
    <w:rsid w:val="00224F58"/>
    <w:rsid w:val="002302E6"/>
    <w:rsid w:val="002310C6"/>
    <w:rsid w:val="0023562C"/>
    <w:rsid w:val="002371B0"/>
    <w:rsid w:val="00240ACB"/>
    <w:rsid w:val="00244C4B"/>
    <w:rsid w:val="00247DEF"/>
    <w:rsid w:val="002529BD"/>
    <w:rsid w:val="00255601"/>
    <w:rsid w:val="002603FB"/>
    <w:rsid w:val="00262D52"/>
    <w:rsid w:val="00277A24"/>
    <w:rsid w:val="00282B55"/>
    <w:rsid w:val="002832E9"/>
    <w:rsid w:val="00290BA9"/>
    <w:rsid w:val="00291CEF"/>
    <w:rsid w:val="00293EC7"/>
    <w:rsid w:val="00294B91"/>
    <w:rsid w:val="002A38E5"/>
    <w:rsid w:val="002A4242"/>
    <w:rsid w:val="002A6F00"/>
    <w:rsid w:val="002B33DF"/>
    <w:rsid w:val="002B530D"/>
    <w:rsid w:val="002C0C62"/>
    <w:rsid w:val="002C3930"/>
    <w:rsid w:val="002C530C"/>
    <w:rsid w:val="002C63E8"/>
    <w:rsid w:val="002D1A1E"/>
    <w:rsid w:val="002D2301"/>
    <w:rsid w:val="002D4781"/>
    <w:rsid w:val="002E309D"/>
    <w:rsid w:val="002F1C96"/>
    <w:rsid w:val="0030790F"/>
    <w:rsid w:val="0031321A"/>
    <w:rsid w:val="0032242B"/>
    <w:rsid w:val="00332C94"/>
    <w:rsid w:val="00333016"/>
    <w:rsid w:val="003416C8"/>
    <w:rsid w:val="00345DB9"/>
    <w:rsid w:val="00346C54"/>
    <w:rsid w:val="003605C6"/>
    <w:rsid w:val="00361420"/>
    <w:rsid w:val="00366BA3"/>
    <w:rsid w:val="0037303E"/>
    <w:rsid w:val="00374C43"/>
    <w:rsid w:val="00374DC4"/>
    <w:rsid w:val="003872E5"/>
    <w:rsid w:val="00391373"/>
    <w:rsid w:val="00397178"/>
    <w:rsid w:val="003A190F"/>
    <w:rsid w:val="003A362D"/>
    <w:rsid w:val="003A3D84"/>
    <w:rsid w:val="003A5096"/>
    <w:rsid w:val="003A6AFA"/>
    <w:rsid w:val="003B4252"/>
    <w:rsid w:val="003B4470"/>
    <w:rsid w:val="003B4F3D"/>
    <w:rsid w:val="003C155E"/>
    <w:rsid w:val="003C438D"/>
    <w:rsid w:val="003C67B4"/>
    <w:rsid w:val="003C772C"/>
    <w:rsid w:val="003C7CE5"/>
    <w:rsid w:val="003D2921"/>
    <w:rsid w:val="003D3383"/>
    <w:rsid w:val="003D6098"/>
    <w:rsid w:val="003D7410"/>
    <w:rsid w:val="003F0453"/>
    <w:rsid w:val="003F1A7C"/>
    <w:rsid w:val="003F5130"/>
    <w:rsid w:val="003F7F13"/>
    <w:rsid w:val="00400AC9"/>
    <w:rsid w:val="00403BDA"/>
    <w:rsid w:val="0040501C"/>
    <w:rsid w:val="004109B1"/>
    <w:rsid w:val="004313B5"/>
    <w:rsid w:val="00433EF5"/>
    <w:rsid w:val="00436D09"/>
    <w:rsid w:val="00442953"/>
    <w:rsid w:val="00443385"/>
    <w:rsid w:val="00446658"/>
    <w:rsid w:val="004502B4"/>
    <w:rsid w:val="00452390"/>
    <w:rsid w:val="00455DE5"/>
    <w:rsid w:val="00456254"/>
    <w:rsid w:val="00472591"/>
    <w:rsid w:val="004906A8"/>
    <w:rsid w:val="004A5416"/>
    <w:rsid w:val="004A6221"/>
    <w:rsid w:val="004C6C38"/>
    <w:rsid w:val="004C7F3E"/>
    <w:rsid w:val="004D3B7B"/>
    <w:rsid w:val="004E03F8"/>
    <w:rsid w:val="004E0DE0"/>
    <w:rsid w:val="004E6E76"/>
    <w:rsid w:val="004F1421"/>
    <w:rsid w:val="004F1EBD"/>
    <w:rsid w:val="00502517"/>
    <w:rsid w:val="00505271"/>
    <w:rsid w:val="00506348"/>
    <w:rsid w:val="0051318F"/>
    <w:rsid w:val="005143AA"/>
    <w:rsid w:val="00527BA5"/>
    <w:rsid w:val="00536132"/>
    <w:rsid w:val="00536548"/>
    <w:rsid w:val="00536B0E"/>
    <w:rsid w:val="00540100"/>
    <w:rsid w:val="005419BF"/>
    <w:rsid w:val="00545CA2"/>
    <w:rsid w:val="0054699C"/>
    <w:rsid w:val="005577A1"/>
    <w:rsid w:val="00562931"/>
    <w:rsid w:val="00567102"/>
    <w:rsid w:val="00575DA2"/>
    <w:rsid w:val="00576099"/>
    <w:rsid w:val="00585D86"/>
    <w:rsid w:val="005A2C6A"/>
    <w:rsid w:val="005A2FAD"/>
    <w:rsid w:val="005A3022"/>
    <w:rsid w:val="005A5CC1"/>
    <w:rsid w:val="005A6B0A"/>
    <w:rsid w:val="005B7284"/>
    <w:rsid w:val="005C14BE"/>
    <w:rsid w:val="005C40FE"/>
    <w:rsid w:val="005D2317"/>
    <w:rsid w:val="005D33F1"/>
    <w:rsid w:val="005E3A62"/>
    <w:rsid w:val="005E6E95"/>
    <w:rsid w:val="005F2429"/>
    <w:rsid w:val="005F5CF2"/>
    <w:rsid w:val="005F6503"/>
    <w:rsid w:val="005F7E2D"/>
    <w:rsid w:val="0060069F"/>
    <w:rsid w:val="00603C91"/>
    <w:rsid w:val="00610DF1"/>
    <w:rsid w:val="006135AD"/>
    <w:rsid w:val="00613EDC"/>
    <w:rsid w:val="00617219"/>
    <w:rsid w:val="006215C3"/>
    <w:rsid w:val="006300D9"/>
    <w:rsid w:val="00633B93"/>
    <w:rsid w:val="0064228E"/>
    <w:rsid w:val="00642D0F"/>
    <w:rsid w:val="00643303"/>
    <w:rsid w:val="00645F25"/>
    <w:rsid w:val="00650225"/>
    <w:rsid w:val="006509BC"/>
    <w:rsid w:val="00652771"/>
    <w:rsid w:val="00675D79"/>
    <w:rsid w:val="0068074C"/>
    <w:rsid w:val="0068312A"/>
    <w:rsid w:val="00686C7D"/>
    <w:rsid w:val="00687BC0"/>
    <w:rsid w:val="00691884"/>
    <w:rsid w:val="00691D9B"/>
    <w:rsid w:val="006A0CA2"/>
    <w:rsid w:val="006A1016"/>
    <w:rsid w:val="006A244C"/>
    <w:rsid w:val="006A77D0"/>
    <w:rsid w:val="006B2C29"/>
    <w:rsid w:val="006B6913"/>
    <w:rsid w:val="006B7D0B"/>
    <w:rsid w:val="006D0EC4"/>
    <w:rsid w:val="006D7B22"/>
    <w:rsid w:val="006E2B61"/>
    <w:rsid w:val="006F4553"/>
    <w:rsid w:val="006F5CDC"/>
    <w:rsid w:val="006F6923"/>
    <w:rsid w:val="00705C64"/>
    <w:rsid w:val="00711C67"/>
    <w:rsid w:val="0071469B"/>
    <w:rsid w:val="007177F8"/>
    <w:rsid w:val="00717CB4"/>
    <w:rsid w:val="00720449"/>
    <w:rsid w:val="00725BB2"/>
    <w:rsid w:val="00725C1F"/>
    <w:rsid w:val="00726911"/>
    <w:rsid w:val="00727F8F"/>
    <w:rsid w:val="00732531"/>
    <w:rsid w:val="0073472B"/>
    <w:rsid w:val="00737235"/>
    <w:rsid w:val="007418F4"/>
    <w:rsid w:val="0075166E"/>
    <w:rsid w:val="00753280"/>
    <w:rsid w:val="00760B29"/>
    <w:rsid w:val="00762375"/>
    <w:rsid w:val="00762490"/>
    <w:rsid w:val="00764E25"/>
    <w:rsid w:val="00767377"/>
    <w:rsid w:val="0078214C"/>
    <w:rsid w:val="00784B29"/>
    <w:rsid w:val="00791C09"/>
    <w:rsid w:val="0079306C"/>
    <w:rsid w:val="007A0985"/>
    <w:rsid w:val="007A16ED"/>
    <w:rsid w:val="007A30F2"/>
    <w:rsid w:val="007A50AF"/>
    <w:rsid w:val="007A62AC"/>
    <w:rsid w:val="007A6A23"/>
    <w:rsid w:val="007A73DD"/>
    <w:rsid w:val="007B1B01"/>
    <w:rsid w:val="007C03C7"/>
    <w:rsid w:val="007C0CC1"/>
    <w:rsid w:val="007C7234"/>
    <w:rsid w:val="007C72EC"/>
    <w:rsid w:val="007D3438"/>
    <w:rsid w:val="007D3DD1"/>
    <w:rsid w:val="007D48DE"/>
    <w:rsid w:val="007D5003"/>
    <w:rsid w:val="007E074A"/>
    <w:rsid w:val="007E1752"/>
    <w:rsid w:val="007E52C2"/>
    <w:rsid w:val="007E625A"/>
    <w:rsid w:val="007E7E9F"/>
    <w:rsid w:val="007F0EC7"/>
    <w:rsid w:val="007F4F16"/>
    <w:rsid w:val="007F76A5"/>
    <w:rsid w:val="0080037C"/>
    <w:rsid w:val="00814795"/>
    <w:rsid w:val="008164A5"/>
    <w:rsid w:val="008177E6"/>
    <w:rsid w:val="008238F8"/>
    <w:rsid w:val="00833A14"/>
    <w:rsid w:val="0083762B"/>
    <w:rsid w:val="008409E1"/>
    <w:rsid w:val="0084615A"/>
    <w:rsid w:val="00846706"/>
    <w:rsid w:val="00850DD3"/>
    <w:rsid w:val="008519ED"/>
    <w:rsid w:val="00853B15"/>
    <w:rsid w:val="008545FA"/>
    <w:rsid w:val="00857263"/>
    <w:rsid w:val="00861D98"/>
    <w:rsid w:val="008637F4"/>
    <w:rsid w:val="0087188B"/>
    <w:rsid w:val="0087614C"/>
    <w:rsid w:val="0088414A"/>
    <w:rsid w:val="00886170"/>
    <w:rsid w:val="00887757"/>
    <w:rsid w:val="00887FF0"/>
    <w:rsid w:val="00891DC0"/>
    <w:rsid w:val="0089383E"/>
    <w:rsid w:val="00894A30"/>
    <w:rsid w:val="008A6054"/>
    <w:rsid w:val="008B4123"/>
    <w:rsid w:val="008D0D9C"/>
    <w:rsid w:val="008D5AE5"/>
    <w:rsid w:val="008E1B50"/>
    <w:rsid w:val="008E2407"/>
    <w:rsid w:val="008E36F3"/>
    <w:rsid w:val="008E7F5D"/>
    <w:rsid w:val="008F0904"/>
    <w:rsid w:val="008F6FCD"/>
    <w:rsid w:val="00900C57"/>
    <w:rsid w:val="00900DC3"/>
    <w:rsid w:val="00907507"/>
    <w:rsid w:val="00912F75"/>
    <w:rsid w:val="00913FE1"/>
    <w:rsid w:val="0091469E"/>
    <w:rsid w:val="00920610"/>
    <w:rsid w:val="00921DAD"/>
    <w:rsid w:val="00934536"/>
    <w:rsid w:val="00934794"/>
    <w:rsid w:val="00941227"/>
    <w:rsid w:val="009514EC"/>
    <w:rsid w:val="00951884"/>
    <w:rsid w:val="00955BC8"/>
    <w:rsid w:val="00955D2E"/>
    <w:rsid w:val="00960B14"/>
    <w:rsid w:val="009618F8"/>
    <w:rsid w:val="00970415"/>
    <w:rsid w:val="00980930"/>
    <w:rsid w:val="009831AC"/>
    <w:rsid w:val="009837FC"/>
    <w:rsid w:val="009858B5"/>
    <w:rsid w:val="00990286"/>
    <w:rsid w:val="00991750"/>
    <w:rsid w:val="009920E9"/>
    <w:rsid w:val="00993CAD"/>
    <w:rsid w:val="009A00B9"/>
    <w:rsid w:val="009A07FE"/>
    <w:rsid w:val="009A0883"/>
    <w:rsid w:val="009A08A7"/>
    <w:rsid w:val="009B7F66"/>
    <w:rsid w:val="009C566A"/>
    <w:rsid w:val="009C7EC4"/>
    <w:rsid w:val="009D01E9"/>
    <w:rsid w:val="009E1E1B"/>
    <w:rsid w:val="009E2644"/>
    <w:rsid w:val="009F1D3F"/>
    <w:rsid w:val="009F2ED1"/>
    <w:rsid w:val="009F378E"/>
    <w:rsid w:val="009F3B44"/>
    <w:rsid w:val="009F5730"/>
    <w:rsid w:val="009F6433"/>
    <w:rsid w:val="00A05862"/>
    <w:rsid w:val="00A16F2E"/>
    <w:rsid w:val="00A320CD"/>
    <w:rsid w:val="00A3418E"/>
    <w:rsid w:val="00A35618"/>
    <w:rsid w:val="00A36FAC"/>
    <w:rsid w:val="00A37706"/>
    <w:rsid w:val="00A43C1C"/>
    <w:rsid w:val="00A446DB"/>
    <w:rsid w:val="00A466C0"/>
    <w:rsid w:val="00A53813"/>
    <w:rsid w:val="00A56D9F"/>
    <w:rsid w:val="00A6028B"/>
    <w:rsid w:val="00A630C7"/>
    <w:rsid w:val="00A65407"/>
    <w:rsid w:val="00A65543"/>
    <w:rsid w:val="00A658BE"/>
    <w:rsid w:val="00A720B4"/>
    <w:rsid w:val="00A737CB"/>
    <w:rsid w:val="00A84F58"/>
    <w:rsid w:val="00A85A2D"/>
    <w:rsid w:val="00A92558"/>
    <w:rsid w:val="00A95677"/>
    <w:rsid w:val="00AB1818"/>
    <w:rsid w:val="00AB3738"/>
    <w:rsid w:val="00AB5403"/>
    <w:rsid w:val="00AB6AA3"/>
    <w:rsid w:val="00AB74B8"/>
    <w:rsid w:val="00AC0A38"/>
    <w:rsid w:val="00AC0D8D"/>
    <w:rsid w:val="00AC15D2"/>
    <w:rsid w:val="00AC7C84"/>
    <w:rsid w:val="00AD5657"/>
    <w:rsid w:val="00AD64E5"/>
    <w:rsid w:val="00AD6B28"/>
    <w:rsid w:val="00AD75ED"/>
    <w:rsid w:val="00AD7D55"/>
    <w:rsid w:val="00AF639C"/>
    <w:rsid w:val="00B02D7F"/>
    <w:rsid w:val="00B045BA"/>
    <w:rsid w:val="00B07373"/>
    <w:rsid w:val="00B10DB4"/>
    <w:rsid w:val="00B11CC1"/>
    <w:rsid w:val="00B13678"/>
    <w:rsid w:val="00B21465"/>
    <w:rsid w:val="00B217A1"/>
    <w:rsid w:val="00B22424"/>
    <w:rsid w:val="00B2250E"/>
    <w:rsid w:val="00B226DE"/>
    <w:rsid w:val="00B24110"/>
    <w:rsid w:val="00B248EE"/>
    <w:rsid w:val="00B249AE"/>
    <w:rsid w:val="00B24D85"/>
    <w:rsid w:val="00B254E9"/>
    <w:rsid w:val="00B26DFC"/>
    <w:rsid w:val="00B26E6D"/>
    <w:rsid w:val="00B32C57"/>
    <w:rsid w:val="00B46F0D"/>
    <w:rsid w:val="00B47047"/>
    <w:rsid w:val="00B474C2"/>
    <w:rsid w:val="00B50E9B"/>
    <w:rsid w:val="00B50F22"/>
    <w:rsid w:val="00B51C5E"/>
    <w:rsid w:val="00B55B45"/>
    <w:rsid w:val="00B60578"/>
    <w:rsid w:val="00B6066F"/>
    <w:rsid w:val="00B6213C"/>
    <w:rsid w:val="00B62612"/>
    <w:rsid w:val="00B6526D"/>
    <w:rsid w:val="00B6543D"/>
    <w:rsid w:val="00B679C6"/>
    <w:rsid w:val="00B67BD7"/>
    <w:rsid w:val="00B719A4"/>
    <w:rsid w:val="00B71F46"/>
    <w:rsid w:val="00B73E65"/>
    <w:rsid w:val="00B75B24"/>
    <w:rsid w:val="00B80F7E"/>
    <w:rsid w:val="00B83C6B"/>
    <w:rsid w:val="00B84A94"/>
    <w:rsid w:val="00B91B4B"/>
    <w:rsid w:val="00B94F87"/>
    <w:rsid w:val="00B977AF"/>
    <w:rsid w:val="00BA1A5C"/>
    <w:rsid w:val="00BB0950"/>
    <w:rsid w:val="00BB2662"/>
    <w:rsid w:val="00BB498F"/>
    <w:rsid w:val="00BB697A"/>
    <w:rsid w:val="00BB6CB8"/>
    <w:rsid w:val="00BC172D"/>
    <w:rsid w:val="00BC30BC"/>
    <w:rsid w:val="00BC58D7"/>
    <w:rsid w:val="00BC5D07"/>
    <w:rsid w:val="00BD1EED"/>
    <w:rsid w:val="00BE177E"/>
    <w:rsid w:val="00BE2B6F"/>
    <w:rsid w:val="00BE3B70"/>
    <w:rsid w:val="00BF5279"/>
    <w:rsid w:val="00C1560D"/>
    <w:rsid w:val="00C3142D"/>
    <w:rsid w:val="00C32630"/>
    <w:rsid w:val="00C32AEE"/>
    <w:rsid w:val="00C54B4B"/>
    <w:rsid w:val="00C62A4B"/>
    <w:rsid w:val="00C62C10"/>
    <w:rsid w:val="00C62CBB"/>
    <w:rsid w:val="00C6619B"/>
    <w:rsid w:val="00C66F7D"/>
    <w:rsid w:val="00C678C0"/>
    <w:rsid w:val="00C74DA0"/>
    <w:rsid w:val="00C75CD8"/>
    <w:rsid w:val="00C7600B"/>
    <w:rsid w:val="00C9135F"/>
    <w:rsid w:val="00C92970"/>
    <w:rsid w:val="00CA0570"/>
    <w:rsid w:val="00CA0F15"/>
    <w:rsid w:val="00CA0F93"/>
    <w:rsid w:val="00CA13AC"/>
    <w:rsid w:val="00CA6AD6"/>
    <w:rsid w:val="00CA6AFE"/>
    <w:rsid w:val="00CB7988"/>
    <w:rsid w:val="00CC5802"/>
    <w:rsid w:val="00CC6168"/>
    <w:rsid w:val="00CD6097"/>
    <w:rsid w:val="00CE56D8"/>
    <w:rsid w:val="00CF26CB"/>
    <w:rsid w:val="00CF4400"/>
    <w:rsid w:val="00D0377F"/>
    <w:rsid w:val="00D07591"/>
    <w:rsid w:val="00D07BB2"/>
    <w:rsid w:val="00D13201"/>
    <w:rsid w:val="00D14327"/>
    <w:rsid w:val="00D15452"/>
    <w:rsid w:val="00D20EB0"/>
    <w:rsid w:val="00D225C2"/>
    <w:rsid w:val="00D277C2"/>
    <w:rsid w:val="00D34C4F"/>
    <w:rsid w:val="00D35EFC"/>
    <w:rsid w:val="00D4689C"/>
    <w:rsid w:val="00D526C0"/>
    <w:rsid w:val="00D53CFE"/>
    <w:rsid w:val="00D6095B"/>
    <w:rsid w:val="00D619AA"/>
    <w:rsid w:val="00D61C0C"/>
    <w:rsid w:val="00D67F35"/>
    <w:rsid w:val="00D72741"/>
    <w:rsid w:val="00D72C6F"/>
    <w:rsid w:val="00D73F2C"/>
    <w:rsid w:val="00D752D5"/>
    <w:rsid w:val="00D87222"/>
    <w:rsid w:val="00D90E6C"/>
    <w:rsid w:val="00D916EA"/>
    <w:rsid w:val="00D9660A"/>
    <w:rsid w:val="00D96D05"/>
    <w:rsid w:val="00D97D3C"/>
    <w:rsid w:val="00DA0DD9"/>
    <w:rsid w:val="00DA1135"/>
    <w:rsid w:val="00DC05D2"/>
    <w:rsid w:val="00DC0E0C"/>
    <w:rsid w:val="00DC2AE9"/>
    <w:rsid w:val="00DC3297"/>
    <w:rsid w:val="00DC3FEF"/>
    <w:rsid w:val="00DC4319"/>
    <w:rsid w:val="00DC77DA"/>
    <w:rsid w:val="00DD0B4A"/>
    <w:rsid w:val="00DE0387"/>
    <w:rsid w:val="00DE1C59"/>
    <w:rsid w:val="00DF0381"/>
    <w:rsid w:val="00DF15FF"/>
    <w:rsid w:val="00DF1804"/>
    <w:rsid w:val="00DF19C1"/>
    <w:rsid w:val="00DF459F"/>
    <w:rsid w:val="00DF7A0B"/>
    <w:rsid w:val="00E05DD0"/>
    <w:rsid w:val="00E06660"/>
    <w:rsid w:val="00E10DBA"/>
    <w:rsid w:val="00E1298D"/>
    <w:rsid w:val="00E1465E"/>
    <w:rsid w:val="00E22C7E"/>
    <w:rsid w:val="00E24565"/>
    <w:rsid w:val="00E26AA5"/>
    <w:rsid w:val="00E27F8A"/>
    <w:rsid w:val="00E30DCB"/>
    <w:rsid w:val="00E4113D"/>
    <w:rsid w:val="00E419A6"/>
    <w:rsid w:val="00E43621"/>
    <w:rsid w:val="00E44684"/>
    <w:rsid w:val="00E6631C"/>
    <w:rsid w:val="00E770A0"/>
    <w:rsid w:val="00E773BC"/>
    <w:rsid w:val="00E77D1C"/>
    <w:rsid w:val="00E80E96"/>
    <w:rsid w:val="00E85927"/>
    <w:rsid w:val="00E8796C"/>
    <w:rsid w:val="00E904B9"/>
    <w:rsid w:val="00E914EF"/>
    <w:rsid w:val="00E91F77"/>
    <w:rsid w:val="00E91FAF"/>
    <w:rsid w:val="00E93E3E"/>
    <w:rsid w:val="00E95F49"/>
    <w:rsid w:val="00EA0560"/>
    <w:rsid w:val="00EB18B9"/>
    <w:rsid w:val="00EC1DF1"/>
    <w:rsid w:val="00EC2F06"/>
    <w:rsid w:val="00ED163C"/>
    <w:rsid w:val="00EE5B8D"/>
    <w:rsid w:val="00F0285C"/>
    <w:rsid w:val="00F05818"/>
    <w:rsid w:val="00F12F2C"/>
    <w:rsid w:val="00F17297"/>
    <w:rsid w:val="00F266DE"/>
    <w:rsid w:val="00F33DF2"/>
    <w:rsid w:val="00F342A8"/>
    <w:rsid w:val="00F42567"/>
    <w:rsid w:val="00F45720"/>
    <w:rsid w:val="00F51C21"/>
    <w:rsid w:val="00F5372F"/>
    <w:rsid w:val="00F54C16"/>
    <w:rsid w:val="00F56206"/>
    <w:rsid w:val="00F61485"/>
    <w:rsid w:val="00F64E19"/>
    <w:rsid w:val="00F67DEA"/>
    <w:rsid w:val="00F7160A"/>
    <w:rsid w:val="00F718A3"/>
    <w:rsid w:val="00F7275C"/>
    <w:rsid w:val="00F77762"/>
    <w:rsid w:val="00F81591"/>
    <w:rsid w:val="00F8696A"/>
    <w:rsid w:val="00F921A4"/>
    <w:rsid w:val="00FA5DEE"/>
    <w:rsid w:val="00FB04AD"/>
    <w:rsid w:val="00FB51CC"/>
    <w:rsid w:val="00FB73EA"/>
    <w:rsid w:val="00FC391C"/>
    <w:rsid w:val="00FD2D87"/>
    <w:rsid w:val="00FD79D6"/>
    <w:rsid w:val="00FE3136"/>
    <w:rsid w:val="015B3509"/>
    <w:rsid w:val="0203B2DF"/>
    <w:rsid w:val="029F5473"/>
    <w:rsid w:val="02D07706"/>
    <w:rsid w:val="02F62BDF"/>
    <w:rsid w:val="0343E9DD"/>
    <w:rsid w:val="0384B9D6"/>
    <w:rsid w:val="03B92AE9"/>
    <w:rsid w:val="03C6CEB4"/>
    <w:rsid w:val="04372ED8"/>
    <w:rsid w:val="0466E565"/>
    <w:rsid w:val="046E2D76"/>
    <w:rsid w:val="04CAA8C5"/>
    <w:rsid w:val="04E3525D"/>
    <w:rsid w:val="04E435C9"/>
    <w:rsid w:val="04EF9B3E"/>
    <w:rsid w:val="050E63E3"/>
    <w:rsid w:val="0553FD6C"/>
    <w:rsid w:val="0565E525"/>
    <w:rsid w:val="05811100"/>
    <w:rsid w:val="0590D6BE"/>
    <w:rsid w:val="059FF1D6"/>
    <w:rsid w:val="05AE5FE0"/>
    <w:rsid w:val="06483BCB"/>
    <w:rsid w:val="06AF918A"/>
    <w:rsid w:val="07767AFB"/>
    <w:rsid w:val="07A20051"/>
    <w:rsid w:val="07A2E677"/>
    <w:rsid w:val="07FE18E8"/>
    <w:rsid w:val="084ED505"/>
    <w:rsid w:val="0870A78B"/>
    <w:rsid w:val="093E0383"/>
    <w:rsid w:val="095180BF"/>
    <w:rsid w:val="096B5AEA"/>
    <w:rsid w:val="09C48B62"/>
    <w:rsid w:val="09C757E7"/>
    <w:rsid w:val="09D52FFF"/>
    <w:rsid w:val="0A1543ED"/>
    <w:rsid w:val="0A42F3B8"/>
    <w:rsid w:val="0AA6705C"/>
    <w:rsid w:val="0AE31CEE"/>
    <w:rsid w:val="0B19D180"/>
    <w:rsid w:val="0B3FC3B7"/>
    <w:rsid w:val="0B461009"/>
    <w:rsid w:val="0B5A67B9"/>
    <w:rsid w:val="0C39EEE1"/>
    <w:rsid w:val="0C7404F1"/>
    <w:rsid w:val="0C8BF327"/>
    <w:rsid w:val="0CC34473"/>
    <w:rsid w:val="0CDB3F19"/>
    <w:rsid w:val="0D339BEE"/>
    <w:rsid w:val="0D630A49"/>
    <w:rsid w:val="0D785581"/>
    <w:rsid w:val="0DB9C9ED"/>
    <w:rsid w:val="0DD8BA22"/>
    <w:rsid w:val="0DFAC606"/>
    <w:rsid w:val="0E03BAF3"/>
    <w:rsid w:val="0EF0247E"/>
    <w:rsid w:val="0F0072AC"/>
    <w:rsid w:val="0F22832A"/>
    <w:rsid w:val="0F2F29CA"/>
    <w:rsid w:val="0F4F4CCF"/>
    <w:rsid w:val="0F7E9922"/>
    <w:rsid w:val="0F8EDB2C"/>
    <w:rsid w:val="1025B980"/>
    <w:rsid w:val="108ABE01"/>
    <w:rsid w:val="10CDF9BF"/>
    <w:rsid w:val="111F10F9"/>
    <w:rsid w:val="1127C2ED"/>
    <w:rsid w:val="1129BB2B"/>
    <w:rsid w:val="114D388B"/>
    <w:rsid w:val="11713FF8"/>
    <w:rsid w:val="11982101"/>
    <w:rsid w:val="11D7256E"/>
    <w:rsid w:val="11EFAB1C"/>
    <w:rsid w:val="124154EE"/>
    <w:rsid w:val="1309538B"/>
    <w:rsid w:val="1382CFE0"/>
    <w:rsid w:val="1398C93D"/>
    <w:rsid w:val="139D57AE"/>
    <w:rsid w:val="13FB1309"/>
    <w:rsid w:val="14145D1D"/>
    <w:rsid w:val="142E697F"/>
    <w:rsid w:val="1487EC24"/>
    <w:rsid w:val="14BFAB37"/>
    <w:rsid w:val="151E6A10"/>
    <w:rsid w:val="152E7A52"/>
    <w:rsid w:val="15711361"/>
    <w:rsid w:val="15E0B542"/>
    <w:rsid w:val="15F175E6"/>
    <w:rsid w:val="16C01D11"/>
    <w:rsid w:val="16D52ABE"/>
    <w:rsid w:val="180F51D6"/>
    <w:rsid w:val="19141CCF"/>
    <w:rsid w:val="19343711"/>
    <w:rsid w:val="1964A15E"/>
    <w:rsid w:val="1992203B"/>
    <w:rsid w:val="19C1DFFA"/>
    <w:rsid w:val="19DF959D"/>
    <w:rsid w:val="19F0A88B"/>
    <w:rsid w:val="1A3FDF11"/>
    <w:rsid w:val="1A539547"/>
    <w:rsid w:val="1A558866"/>
    <w:rsid w:val="1A6858E7"/>
    <w:rsid w:val="1A85B05D"/>
    <w:rsid w:val="1A90FDEB"/>
    <w:rsid w:val="1AEC92ED"/>
    <w:rsid w:val="1B367999"/>
    <w:rsid w:val="1B3E6225"/>
    <w:rsid w:val="1B436A30"/>
    <w:rsid w:val="1B7D7137"/>
    <w:rsid w:val="1B85F3E5"/>
    <w:rsid w:val="1B86F159"/>
    <w:rsid w:val="1BBF49BA"/>
    <w:rsid w:val="1BCCB2A2"/>
    <w:rsid w:val="1BD1DC95"/>
    <w:rsid w:val="1BE2A78E"/>
    <w:rsid w:val="1BF1F55E"/>
    <w:rsid w:val="1C0DEA6B"/>
    <w:rsid w:val="1C5D52D3"/>
    <w:rsid w:val="1C6B3B1F"/>
    <w:rsid w:val="1C8C7791"/>
    <w:rsid w:val="1D317EF5"/>
    <w:rsid w:val="1D95B356"/>
    <w:rsid w:val="1DEF54C1"/>
    <w:rsid w:val="1E2CEA94"/>
    <w:rsid w:val="1E67FBAE"/>
    <w:rsid w:val="1E69E4E0"/>
    <w:rsid w:val="1E9B5CBA"/>
    <w:rsid w:val="1EB7D1AD"/>
    <w:rsid w:val="1EC573DC"/>
    <w:rsid w:val="1FD115D1"/>
    <w:rsid w:val="201EE173"/>
    <w:rsid w:val="20B955AE"/>
    <w:rsid w:val="20E0F12A"/>
    <w:rsid w:val="211B8366"/>
    <w:rsid w:val="21608974"/>
    <w:rsid w:val="217E6B7E"/>
    <w:rsid w:val="218C7292"/>
    <w:rsid w:val="21D421D6"/>
    <w:rsid w:val="223D0561"/>
    <w:rsid w:val="224609D7"/>
    <w:rsid w:val="228E5E8E"/>
    <w:rsid w:val="22CF9D7D"/>
    <w:rsid w:val="24455792"/>
    <w:rsid w:val="24925B49"/>
    <w:rsid w:val="24B55098"/>
    <w:rsid w:val="2517F210"/>
    <w:rsid w:val="25CA0503"/>
    <w:rsid w:val="2634C72F"/>
    <w:rsid w:val="2648F8B1"/>
    <w:rsid w:val="26707356"/>
    <w:rsid w:val="26707D60"/>
    <w:rsid w:val="26759D49"/>
    <w:rsid w:val="26785DF8"/>
    <w:rsid w:val="268D0FEA"/>
    <w:rsid w:val="26E1CEE9"/>
    <w:rsid w:val="26ED7A7D"/>
    <w:rsid w:val="26F8AFE8"/>
    <w:rsid w:val="273AF5C2"/>
    <w:rsid w:val="2779077C"/>
    <w:rsid w:val="27996CCB"/>
    <w:rsid w:val="279EC1D7"/>
    <w:rsid w:val="27D85F55"/>
    <w:rsid w:val="280DF76A"/>
    <w:rsid w:val="286F5986"/>
    <w:rsid w:val="28F32B7D"/>
    <w:rsid w:val="28FCE045"/>
    <w:rsid w:val="29545AC0"/>
    <w:rsid w:val="295B608B"/>
    <w:rsid w:val="2961EF34"/>
    <w:rsid w:val="29843C98"/>
    <w:rsid w:val="298ABD26"/>
    <w:rsid w:val="29CC8AB3"/>
    <w:rsid w:val="2A09165F"/>
    <w:rsid w:val="2A0BC026"/>
    <w:rsid w:val="2A1B4105"/>
    <w:rsid w:val="2A515733"/>
    <w:rsid w:val="2A91B32E"/>
    <w:rsid w:val="2AB65E83"/>
    <w:rsid w:val="2AFC8462"/>
    <w:rsid w:val="2B6C948C"/>
    <w:rsid w:val="2B786C7A"/>
    <w:rsid w:val="2BCC210B"/>
    <w:rsid w:val="2BE620F8"/>
    <w:rsid w:val="2BF20048"/>
    <w:rsid w:val="2C0BDA53"/>
    <w:rsid w:val="2CF61905"/>
    <w:rsid w:val="2D852FAE"/>
    <w:rsid w:val="2DF1B981"/>
    <w:rsid w:val="2E067E0A"/>
    <w:rsid w:val="2E640012"/>
    <w:rsid w:val="2EDD6C1A"/>
    <w:rsid w:val="2EEA8443"/>
    <w:rsid w:val="2F191668"/>
    <w:rsid w:val="2F8A165D"/>
    <w:rsid w:val="2F974CD2"/>
    <w:rsid w:val="2F990453"/>
    <w:rsid w:val="306F88D2"/>
    <w:rsid w:val="30D1A487"/>
    <w:rsid w:val="30D46536"/>
    <w:rsid w:val="30D72C1A"/>
    <w:rsid w:val="31082BE6"/>
    <w:rsid w:val="314348A4"/>
    <w:rsid w:val="314BCE54"/>
    <w:rsid w:val="315C29DD"/>
    <w:rsid w:val="31681694"/>
    <w:rsid w:val="32268E7B"/>
    <w:rsid w:val="323B628F"/>
    <w:rsid w:val="3257B247"/>
    <w:rsid w:val="3269452B"/>
    <w:rsid w:val="326C7AFE"/>
    <w:rsid w:val="32E7FA7B"/>
    <w:rsid w:val="336009F7"/>
    <w:rsid w:val="33AAC156"/>
    <w:rsid w:val="33B5008A"/>
    <w:rsid w:val="33D4286B"/>
    <w:rsid w:val="33F382A8"/>
    <w:rsid w:val="33FFC527"/>
    <w:rsid w:val="34598751"/>
    <w:rsid w:val="345CE759"/>
    <w:rsid w:val="34FF6349"/>
    <w:rsid w:val="35627599"/>
    <w:rsid w:val="35E2543C"/>
    <w:rsid w:val="36155822"/>
    <w:rsid w:val="3636DC64"/>
    <w:rsid w:val="3676BC5F"/>
    <w:rsid w:val="36A5DC59"/>
    <w:rsid w:val="37092EF0"/>
    <w:rsid w:val="37182AC1"/>
    <w:rsid w:val="372AE2BF"/>
    <w:rsid w:val="376E760C"/>
    <w:rsid w:val="378D8495"/>
    <w:rsid w:val="381B4394"/>
    <w:rsid w:val="384F3CB9"/>
    <w:rsid w:val="3881BF49"/>
    <w:rsid w:val="3883B88D"/>
    <w:rsid w:val="38AE66F2"/>
    <w:rsid w:val="392B1CFB"/>
    <w:rsid w:val="393076EE"/>
    <w:rsid w:val="395B3FF5"/>
    <w:rsid w:val="39853EA9"/>
    <w:rsid w:val="399C803A"/>
    <w:rsid w:val="39CD30CF"/>
    <w:rsid w:val="3A44FAC1"/>
    <w:rsid w:val="3A67B79D"/>
    <w:rsid w:val="3A6A0E7D"/>
    <w:rsid w:val="3A70984B"/>
    <w:rsid w:val="3B0B9CAA"/>
    <w:rsid w:val="3B52B330"/>
    <w:rsid w:val="3B551A9C"/>
    <w:rsid w:val="3C5A8BD3"/>
    <w:rsid w:val="3C79323D"/>
    <w:rsid w:val="3C9482F1"/>
    <w:rsid w:val="3CB8393C"/>
    <w:rsid w:val="3CE8F240"/>
    <w:rsid w:val="3D220B2D"/>
    <w:rsid w:val="3D6548A3"/>
    <w:rsid w:val="3D6B6C31"/>
    <w:rsid w:val="3D95C606"/>
    <w:rsid w:val="3DECF3EB"/>
    <w:rsid w:val="3DFC4A7B"/>
    <w:rsid w:val="3E4E76D3"/>
    <w:rsid w:val="3E58AFCC"/>
    <w:rsid w:val="3EE0A596"/>
    <w:rsid w:val="3F8459A2"/>
    <w:rsid w:val="3FF49AFE"/>
    <w:rsid w:val="400240A1"/>
    <w:rsid w:val="4006DF5F"/>
    <w:rsid w:val="40EF59F0"/>
    <w:rsid w:val="41629B30"/>
    <w:rsid w:val="418526AD"/>
    <w:rsid w:val="42217CFD"/>
    <w:rsid w:val="4239DBC7"/>
    <w:rsid w:val="423FF84D"/>
    <w:rsid w:val="4295A457"/>
    <w:rsid w:val="42990269"/>
    <w:rsid w:val="42C12237"/>
    <w:rsid w:val="42D25300"/>
    <w:rsid w:val="42E7099C"/>
    <w:rsid w:val="42F265F5"/>
    <w:rsid w:val="4392EA2A"/>
    <w:rsid w:val="43A794E7"/>
    <w:rsid w:val="43AF2724"/>
    <w:rsid w:val="43BF1343"/>
    <w:rsid w:val="43C0A8C3"/>
    <w:rsid w:val="43DCD784"/>
    <w:rsid w:val="44B90910"/>
    <w:rsid w:val="44DA781C"/>
    <w:rsid w:val="44FC9D1A"/>
    <w:rsid w:val="45616F69"/>
    <w:rsid w:val="458126ED"/>
    <w:rsid w:val="45BCBDEF"/>
    <w:rsid w:val="45C0B6C7"/>
    <w:rsid w:val="461BAD57"/>
    <w:rsid w:val="4627E738"/>
    <w:rsid w:val="462A160B"/>
    <w:rsid w:val="4657CE82"/>
    <w:rsid w:val="467ED13F"/>
    <w:rsid w:val="46895220"/>
    <w:rsid w:val="46EBC8C3"/>
    <w:rsid w:val="4703CB8F"/>
    <w:rsid w:val="47118DAA"/>
    <w:rsid w:val="4718D17C"/>
    <w:rsid w:val="472EE217"/>
    <w:rsid w:val="47618539"/>
    <w:rsid w:val="4793A7F2"/>
    <w:rsid w:val="47E8E266"/>
    <w:rsid w:val="47FF9212"/>
    <w:rsid w:val="481A5BE8"/>
    <w:rsid w:val="483F1938"/>
    <w:rsid w:val="48CF2928"/>
    <w:rsid w:val="497511E7"/>
    <w:rsid w:val="499B6273"/>
    <w:rsid w:val="4A1F4740"/>
    <w:rsid w:val="4A448905"/>
    <w:rsid w:val="4A88E820"/>
    <w:rsid w:val="4AA895CD"/>
    <w:rsid w:val="4ACF2305"/>
    <w:rsid w:val="4AD0208B"/>
    <w:rsid w:val="4B7ACD44"/>
    <w:rsid w:val="4B925CDD"/>
    <w:rsid w:val="4C59C274"/>
    <w:rsid w:val="4C8D8A80"/>
    <w:rsid w:val="4D130021"/>
    <w:rsid w:val="4DBEA175"/>
    <w:rsid w:val="4DCFB234"/>
    <w:rsid w:val="4E206DF7"/>
    <w:rsid w:val="4E76792F"/>
    <w:rsid w:val="4E8B561F"/>
    <w:rsid w:val="4EC35AC0"/>
    <w:rsid w:val="4EEAF081"/>
    <w:rsid w:val="4F0FA7FB"/>
    <w:rsid w:val="4F1761B3"/>
    <w:rsid w:val="4F7DDE65"/>
    <w:rsid w:val="5075F59E"/>
    <w:rsid w:val="509F6110"/>
    <w:rsid w:val="50D00C1E"/>
    <w:rsid w:val="51076B60"/>
    <w:rsid w:val="516494CF"/>
    <w:rsid w:val="51A9F694"/>
    <w:rsid w:val="51AE61DE"/>
    <w:rsid w:val="51BB8ADA"/>
    <w:rsid w:val="51C88955"/>
    <w:rsid w:val="5237A0C7"/>
    <w:rsid w:val="523FF3AA"/>
    <w:rsid w:val="528C5F36"/>
    <w:rsid w:val="5312AD16"/>
    <w:rsid w:val="5371ED80"/>
    <w:rsid w:val="53A3F642"/>
    <w:rsid w:val="53B0FB7A"/>
    <w:rsid w:val="53D1DFF2"/>
    <w:rsid w:val="543DB5F4"/>
    <w:rsid w:val="544471B1"/>
    <w:rsid w:val="546948F5"/>
    <w:rsid w:val="5486F8A7"/>
    <w:rsid w:val="548F73F6"/>
    <w:rsid w:val="5681D301"/>
    <w:rsid w:val="57090FCA"/>
    <w:rsid w:val="5710DE76"/>
    <w:rsid w:val="572DF927"/>
    <w:rsid w:val="577E3601"/>
    <w:rsid w:val="5785C91C"/>
    <w:rsid w:val="57A0DE80"/>
    <w:rsid w:val="581396F4"/>
    <w:rsid w:val="58CEC1B6"/>
    <w:rsid w:val="58CF07DF"/>
    <w:rsid w:val="598076E0"/>
    <w:rsid w:val="5A2B516D"/>
    <w:rsid w:val="5AE93CD4"/>
    <w:rsid w:val="5B1F7907"/>
    <w:rsid w:val="5B46E7DE"/>
    <w:rsid w:val="5B86715F"/>
    <w:rsid w:val="5BB5DC5F"/>
    <w:rsid w:val="5BF758E3"/>
    <w:rsid w:val="5C4D6F54"/>
    <w:rsid w:val="5CC069CF"/>
    <w:rsid w:val="5CE7E10A"/>
    <w:rsid w:val="5D35CE9A"/>
    <w:rsid w:val="5D649556"/>
    <w:rsid w:val="5DB998EB"/>
    <w:rsid w:val="5DE0CE01"/>
    <w:rsid w:val="5E2E1A01"/>
    <w:rsid w:val="5E54C643"/>
    <w:rsid w:val="5EAAD9FB"/>
    <w:rsid w:val="5EB37DE4"/>
    <w:rsid w:val="5F00EFEA"/>
    <w:rsid w:val="5F83C377"/>
    <w:rsid w:val="5FA5DD79"/>
    <w:rsid w:val="6034AF53"/>
    <w:rsid w:val="60468C3A"/>
    <w:rsid w:val="60478F45"/>
    <w:rsid w:val="60B6871B"/>
    <w:rsid w:val="60EDCF21"/>
    <w:rsid w:val="6133C368"/>
    <w:rsid w:val="619D6E2A"/>
    <w:rsid w:val="61DD65D9"/>
    <w:rsid w:val="621784B0"/>
    <w:rsid w:val="62817866"/>
    <w:rsid w:val="62B5000E"/>
    <w:rsid w:val="6304D4EF"/>
    <w:rsid w:val="630D6A9F"/>
    <w:rsid w:val="6311603A"/>
    <w:rsid w:val="632C753E"/>
    <w:rsid w:val="63D1EDEE"/>
    <w:rsid w:val="63D5FE9C"/>
    <w:rsid w:val="63E51B3B"/>
    <w:rsid w:val="641859A9"/>
    <w:rsid w:val="6479080E"/>
    <w:rsid w:val="64F4BA90"/>
    <w:rsid w:val="651965E5"/>
    <w:rsid w:val="65993191"/>
    <w:rsid w:val="65A7A9E1"/>
    <w:rsid w:val="65C0A8CC"/>
    <w:rsid w:val="65C771FA"/>
    <w:rsid w:val="65C993D6"/>
    <w:rsid w:val="6653B682"/>
    <w:rsid w:val="66C5CA57"/>
    <w:rsid w:val="67208308"/>
    <w:rsid w:val="6781617E"/>
    <w:rsid w:val="6784911B"/>
    <w:rsid w:val="6808DDF2"/>
    <w:rsid w:val="681BB8A3"/>
    <w:rsid w:val="68349053"/>
    <w:rsid w:val="68455C15"/>
    <w:rsid w:val="687DD303"/>
    <w:rsid w:val="689E4E8A"/>
    <w:rsid w:val="69175943"/>
    <w:rsid w:val="69278A1F"/>
    <w:rsid w:val="692CE43E"/>
    <w:rsid w:val="69F5AE19"/>
    <w:rsid w:val="6A584063"/>
    <w:rsid w:val="6A8792D4"/>
    <w:rsid w:val="6AE238C9"/>
    <w:rsid w:val="6C448D85"/>
    <w:rsid w:val="6C79F295"/>
    <w:rsid w:val="6D0A927B"/>
    <w:rsid w:val="6D279EF8"/>
    <w:rsid w:val="6D875155"/>
    <w:rsid w:val="6DA3ABFE"/>
    <w:rsid w:val="6DF02A4B"/>
    <w:rsid w:val="6E2C5D1A"/>
    <w:rsid w:val="6E2CA621"/>
    <w:rsid w:val="6E4FA27A"/>
    <w:rsid w:val="6ECD87EE"/>
    <w:rsid w:val="6F34718D"/>
    <w:rsid w:val="6F4FC983"/>
    <w:rsid w:val="6F9F0FAF"/>
    <w:rsid w:val="6FC16B45"/>
    <w:rsid w:val="6FC18616"/>
    <w:rsid w:val="6FECF1D9"/>
    <w:rsid w:val="7033B1C2"/>
    <w:rsid w:val="70A5D39F"/>
    <w:rsid w:val="70F8CCB3"/>
    <w:rsid w:val="7139B3B1"/>
    <w:rsid w:val="716FF76C"/>
    <w:rsid w:val="71761C16"/>
    <w:rsid w:val="71D37AA5"/>
    <w:rsid w:val="71DD3E24"/>
    <w:rsid w:val="71DE039E"/>
    <w:rsid w:val="73090222"/>
    <w:rsid w:val="73359065"/>
    <w:rsid w:val="7336FA8A"/>
    <w:rsid w:val="7365F27E"/>
    <w:rsid w:val="73A3E5BA"/>
    <w:rsid w:val="73EA64AD"/>
    <w:rsid w:val="7404B1A0"/>
    <w:rsid w:val="74165D50"/>
    <w:rsid w:val="7420DA9D"/>
    <w:rsid w:val="7463C441"/>
    <w:rsid w:val="746A0B9A"/>
    <w:rsid w:val="749DBA7D"/>
    <w:rsid w:val="74C5C0DD"/>
    <w:rsid w:val="74EF1D8D"/>
    <w:rsid w:val="74FFB19E"/>
    <w:rsid w:val="752DA873"/>
    <w:rsid w:val="753819E4"/>
    <w:rsid w:val="753A20AD"/>
    <w:rsid w:val="75619B23"/>
    <w:rsid w:val="757052B9"/>
    <w:rsid w:val="7572219E"/>
    <w:rsid w:val="759ACBBC"/>
    <w:rsid w:val="75A4E17E"/>
    <w:rsid w:val="76234422"/>
    <w:rsid w:val="76850122"/>
    <w:rsid w:val="76A12A71"/>
    <w:rsid w:val="76A3C49A"/>
    <w:rsid w:val="770532AE"/>
    <w:rsid w:val="771BF1EB"/>
    <w:rsid w:val="77789144"/>
    <w:rsid w:val="779D0C9B"/>
    <w:rsid w:val="77A6FEBE"/>
    <w:rsid w:val="77E09692"/>
    <w:rsid w:val="785A1E1E"/>
    <w:rsid w:val="78D555A4"/>
    <w:rsid w:val="79012D40"/>
    <w:rsid w:val="790ED8DD"/>
    <w:rsid w:val="798A5031"/>
    <w:rsid w:val="79C03A29"/>
    <w:rsid w:val="79F17371"/>
    <w:rsid w:val="7A66A9C4"/>
    <w:rsid w:val="7A6ECBD4"/>
    <w:rsid w:val="7A7AEDEA"/>
    <w:rsid w:val="7A88C602"/>
    <w:rsid w:val="7AADFD98"/>
    <w:rsid w:val="7ADB0651"/>
    <w:rsid w:val="7AF54735"/>
    <w:rsid w:val="7B473A1F"/>
    <w:rsid w:val="7B6D8DF3"/>
    <w:rsid w:val="7B8734B6"/>
    <w:rsid w:val="7BDB70F0"/>
    <w:rsid w:val="7BE165ED"/>
    <w:rsid w:val="7BF5D279"/>
    <w:rsid w:val="7C84B175"/>
    <w:rsid w:val="7CB3E116"/>
    <w:rsid w:val="7D10A288"/>
    <w:rsid w:val="7DB642F8"/>
    <w:rsid w:val="7E1D2195"/>
    <w:rsid w:val="7E61DCB0"/>
    <w:rsid w:val="7E979AEB"/>
    <w:rsid w:val="7F2B72EA"/>
    <w:rsid w:val="7F9B015A"/>
    <w:rsid w:val="7F9E0FA6"/>
    <w:rsid w:val="7FBEC78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AB808"/>
  <w15:chartTrackingRefBased/>
  <w15:docId w15:val="{EDC71E83-D4AC-4F24-B2DF-715C6C091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660"/>
    <w:pPr>
      <w:suppressAutoHyphens/>
      <w:spacing w:line="252" w:lineRule="auto"/>
    </w:pPr>
    <w:rPr>
      <w:rFonts w:ascii="Calibri" w:eastAsia="Calibri" w:hAnsi="Calibri" w:cs="Calibri"/>
      <w:color w:val="00000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06660"/>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06660"/>
    <w:pPr>
      <w:tabs>
        <w:tab w:val="center" w:pos="4536"/>
        <w:tab w:val="right" w:pos="9072"/>
      </w:tabs>
      <w:spacing w:after="0" w:line="240" w:lineRule="auto"/>
    </w:pPr>
  </w:style>
  <w:style w:type="character" w:customStyle="1" w:styleId="En-tteCar">
    <w:name w:val="En-tête Car"/>
    <w:basedOn w:val="Policepardfaut"/>
    <w:link w:val="En-tte"/>
    <w:uiPriority w:val="99"/>
    <w:rsid w:val="00E06660"/>
    <w:rPr>
      <w:rFonts w:ascii="Calibri" w:eastAsia="Calibri" w:hAnsi="Calibri" w:cs="Calibri"/>
      <w:color w:val="00000A"/>
    </w:rPr>
  </w:style>
  <w:style w:type="paragraph" w:styleId="Pieddepage">
    <w:name w:val="footer"/>
    <w:basedOn w:val="Normal"/>
    <w:link w:val="PieddepageCar"/>
    <w:uiPriority w:val="99"/>
    <w:unhideWhenUsed/>
    <w:rsid w:val="00E066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6660"/>
    <w:rPr>
      <w:rFonts w:ascii="Calibri" w:eastAsia="Calibri" w:hAnsi="Calibri" w:cs="Calibri"/>
      <w:color w:val="00000A"/>
    </w:rPr>
  </w:style>
  <w:style w:type="character" w:styleId="Lienhypertexte">
    <w:name w:val="Hyperlink"/>
    <w:basedOn w:val="Policepardfaut"/>
    <w:uiPriority w:val="99"/>
    <w:unhideWhenUsed/>
    <w:rsid w:val="00E06660"/>
    <w:rPr>
      <w:color w:val="0563C1" w:themeColor="hyperlink"/>
      <w:u w:val="single"/>
    </w:rPr>
  </w:style>
  <w:style w:type="paragraph" w:styleId="Paragraphedeliste">
    <w:name w:val="List Paragraph"/>
    <w:basedOn w:val="Normal"/>
    <w:uiPriority w:val="34"/>
    <w:qFormat/>
    <w:rsid w:val="00E06660"/>
    <w:pPr>
      <w:ind w:left="720"/>
      <w:contextualSpacing/>
    </w:pPr>
  </w:style>
  <w:style w:type="character" w:styleId="Marquedecommentaire">
    <w:name w:val="annotation reference"/>
    <w:basedOn w:val="Policepardfaut"/>
    <w:uiPriority w:val="99"/>
    <w:semiHidden/>
    <w:unhideWhenUsed/>
    <w:rsid w:val="00E06660"/>
    <w:rPr>
      <w:sz w:val="16"/>
      <w:szCs w:val="16"/>
    </w:rPr>
  </w:style>
  <w:style w:type="paragraph" w:styleId="Commentaire">
    <w:name w:val="annotation text"/>
    <w:basedOn w:val="Normal"/>
    <w:link w:val="CommentaireCar"/>
    <w:uiPriority w:val="99"/>
    <w:unhideWhenUsed/>
    <w:rsid w:val="00E06660"/>
    <w:pPr>
      <w:spacing w:line="240" w:lineRule="auto"/>
    </w:pPr>
    <w:rPr>
      <w:sz w:val="20"/>
      <w:szCs w:val="20"/>
    </w:rPr>
  </w:style>
  <w:style w:type="character" w:customStyle="1" w:styleId="CommentaireCar">
    <w:name w:val="Commentaire Car"/>
    <w:basedOn w:val="Policepardfaut"/>
    <w:link w:val="Commentaire"/>
    <w:uiPriority w:val="99"/>
    <w:rsid w:val="00E06660"/>
    <w:rPr>
      <w:rFonts w:ascii="Calibri" w:eastAsia="Calibri" w:hAnsi="Calibri" w:cs="Calibri"/>
      <w:color w:val="00000A"/>
      <w:sz w:val="20"/>
      <w:szCs w:val="20"/>
    </w:rPr>
  </w:style>
  <w:style w:type="paragraph" w:styleId="Objetducommentaire">
    <w:name w:val="annotation subject"/>
    <w:basedOn w:val="Commentaire"/>
    <w:next w:val="Commentaire"/>
    <w:link w:val="ObjetducommentaireCar"/>
    <w:uiPriority w:val="99"/>
    <w:semiHidden/>
    <w:unhideWhenUsed/>
    <w:rsid w:val="00E06660"/>
    <w:rPr>
      <w:b/>
      <w:bCs/>
    </w:rPr>
  </w:style>
  <w:style w:type="character" w:customStyle="1" w:styleId="ObjetducommentaireCar">
    <w:name w:val="Objet du commentaire Car"/>
    <w:basedOn w:val="CommentaireCar"/>
    <w:link w:val="Objetducommentaire"/>
    <w:uiPriority w:val="99"/>
    <w:semiHidden/>
    <w:rsid w:val="00E06660"/>
    <w:rPr>
      <w:rFonts w:ascii="Calibri" w:eastAsia="Calibri" w:hAnsi="Calibri" w:cs="Calibri"/>
      <w:b/>
      <w:bCs/>
      <w:color w:val="00000A"/>
      <w:sz w:val="20"/>
      <w:szCs w:val="20"/>
    </w:rPr>
  </w:style>
  <w:style w:type="paragraph" w:styleId="Notedebasdepage">
    <w:name w:val="footnote text"/>
    <w:basedOn w:val="Normal"/>
    <w:link w:val="NotedebasdepageCar"/>
    <w:uiPriority w:val="99"/>
    <w:semiHidden/>
    <w:unhideWhenUsed/>
    <w:rsid w:val="00FB73E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B73EA"/>
    <w:rPr>
      <w:rFonts w:ascii="Calibri" w:eastAsia="Calibri" w:hAnsi="Calibri" w:cs="Calibri"/>
      <w:color w:val="00000A"/>
      <w:sz w:val="20"/>
      <w:szCs w:val="20"/>
    </w:rPr>
  </w:style>
  <w:style w:type="character" w:styleId="Appelnotedebasdep">
    <w:name w:val="footnote reference"/>
    <w:basedOn w:val="Policepardfaut"/>
    <w:uiPriority w:val="99"/>
    <w:semiHidden/>
    <w:unhideWhenUsed/>
    <w:rsid w:val="00FB73EA"/>
    <w:rPr>
      <w:vertAlign w:val="superscript"/>
    </w:rPr>
  </w:style>
  <w:style w:type="character" w:styleId="Mentionnonrsolue">
    <w:name w:val="Unresolved Mention"/>
    <w:basedOn w:val="Policepardfaut"/>
    <w:uiPriority w:val="99"/>
    <w:semiHidden/>
    <w:unhideWhenUsed/>
    <w:rsid w:val="003B4470"/>
    <w:rPr>
      <w:color w:val="605E5C"/>
      <w:shd w:val="clear" w:color="auto" w:fill="E1DFDD"/>
    </w:rPr>
  </w:style>
  <w:style w:type="character" w:styleId="Lienhypertextesuivivisit">
    <w:name w:val="FollowedHyperlink"/>
    <w:basedOn w:val="Policepardfaut"/>
    <w:uiPriority w:val="99"/>
    <w:semiHidden/>
    <w:unhideWhenUsed/>
    <w:rsid w:val="001B1ACC"/>
    <w:rPr>
      <w:color w:val="954F72" w:themeColor="followedHyperlink"/>
      <w:u w:val="single"/>
    </w:rPr>
  </w:style>
  <w:style w:type="paragraph" w:styleId="Rvision">
    <w:name w:val="Revision"/>
    <w:hidden/>
    <w:uiPriority w:val="99"/>
    <w:semiHidden/>
    <w:rsid w:val="00244C4B"/>
    <w:pPr>
      <w:spacing w:after="0" w:line="240" w:lineRule="auto"/>
    </w:pPr>
    <w:rPr>
      <w:rFonts w:ascii="Calibri" w:eastAsia="Calibri" w:hAnsi="Calibri" w:cs="Calibri"/>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ogramme-cee-actee.fr/wp-content/uploads/2021/08/ACTEE_CdC-type_Schema-directeur-immobilier.doc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badri@fnccr.asso.f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ctee@fnccr.asso.fr"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45b641cbe5774a84"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F12A5EDFA6D34ABED764C7F610869E" ma:contentTypeVersion="13" ma:contentTypeDescription="Crée un document." ma:contentTypeScope="" ma:versionID="a57cab75aabf1eaafe4650411343756f">
  <xsd:schema xmlns:xsd="http://www.w3.org/2001/XMLSchema" xmlns:xs="http://www.w3.org/2001/XMLSchema" xmlns:p="http://schemas.microsoft.com/office/2006/metadata/properties" xmlns:ns2="b72df465-0a70-4f09-9efa-9511c0e5a1ce" xmlns:ns3="008145e7-ee33-4dbb-a833-14a8691df608" targetNamespace="http://schemas.microsoft.com/office/2006/metadata/properties" ma:root="true" ma:fieldsID="74d548dad878247a3be6a92707014a5a" ns2:_="" ns3:_="">
    <xsd:import namespace="b72df465-0a70-4f09-9efa-9511c0e5a1ce"/>
    <xsd:import namespace="008145e7-ee33-4dbb-a833-14a8691df6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2df465-0a70-4f09-9efa-9511c0e5a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8145e7-ee33-4dbb-a833-14a8691df60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711C8B-FDBF-4D19-BEA1-B7ED746004F0}">
  <ds:schemaRefs>
    <ds:schemaRef ds:uri="http://schemas.openxmlformats.org/officeDocument/2006/bibliography"/>
  </ds:schemaRefs>
</ds:datastoreItem>
</file>

<file path=customXml/itemProps2.xml><?xml version="1.0" encoding="utf-8"?>
<ds:datastoreItem xmlns:ds="http://schemas.openxmlformats.org/officeDocument/2006/customXml" ds:itemID="{A76A2801-2B5A-41AF-A3B0-352CF1CF72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0E310D8-4A63-493A-8D5B-1109B6776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2df465-0a70-4f09-9efa-9511c0e5a1ce"/>
    <ds:schemaRef ds:uri="008145e7-ee33-4dbb-a833-14a8691df6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AC9AC7-A327-46E3-8B49-6FA39B2AC3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1872</Words>
  <Characters>10301</Characters>
  <Application>Microsoft Office Word</Application>
  <DocSecurity>0</DocSecurity>
  <Lines>85</Lines>
  <Paragraphs>24</Paragraphs>
  <ScaleCrop>false</ScaleCrop>
  <Company/>
  <LinksUpToDate>false</LinksUpToDate>
  <CharactersWithSpaces>12149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Bastien PITOU</dc:creator>
  <cp:keywords/>
  <dc:description/>
  <cp:lastModifiedBy>Guillaume PERRIN</cp:lastModifiedBy>
  <cp:revision>273</cp:revision>
  <dcterms:created xsi:type="dcterms:W3CDTF">2022-04-27T19:36:00Z</dcterms:created>
  <dcterms:modified xsi:type="dcterms:W3CDTF">2022-06-14T06:08:00Z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0x0101000FF12A5EDFA6D34ABED764C7F610869E</vt:lpwstr>
  </property>
</Properties>
</file>